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5B1" w:rsidRDefault="007B581C" w:rsidP="00A905B1">
      <w:pPr>
        <w:spacing w:line="240" w:lineRule="auto"/>
        <w:contextualSpacing/>
        <w:jc w:val="center"/>
        <w:rPr>
          <w:rFonts w:asciiTheme="majorHAnsi" w:hAnsiTheme="majorHAnsi"/>
          <w:b/>
          <w:sz w:val="28"/>
          <w:szCs w:val="28"/>
        </w:rPr>
      </w:pPr>
      <w:bookmarkStart w:id="0" w:name="_Hlk486748479"/>
      <w:r>
        <w:rPr>
          <w:rFonts w:asciiTheme="majorHAnsi" w:hAnsiTheme="majorHAnsi"/>
          <w:b/>
          <w:sz w:val="28"/>
          <w:szCs w:val="28"/>
        </w:rPr>
        <w:t>FUNDACIÓN EMILIO KOMAR</w:t>
      </w:r>
    </w:p>
    <w:p w:rsidR="007B581C" w:rsidRDefault="007B581C" w:rsidP="00A905B1">
      <w:pPr>
        <w:spacing w:line="240" w:lineRule="auto"/>
        <w:contextualSpacing/>
        <w:jc w:val="center"/>
        <w:rPr>
          <w:rFonts w:asciiTheme="majorHAnsi" w:hAnsiTheme="majorHAnsi"/>
          <w:b/>
          <w:sz w:val="28"/>
          <w:szCs w:val="28"/>
        </w:rPr>
      </w:pPr>
      <w:r>
        <w:rPr>
          <w:rFonts w:asciiTheme="majorHAnsi" w:hAnsiTheme="majorHAnsi"/>
          <w:b/>
          <w:sz w:val="28"/>
          <w:szCs w:val="28"/>
        </w:rPr>
        <w:t>CURSO SEPTIEMBRE 2017</w:t>
      </w:r>
    </w:p>
    <w:p w:rsidR="007B581C" w:rsidRPr="00A905B1" w:rsidRDefault="007B581C" w:rsidP="00A905B1">
      <w:pPr>
        <w:spacing w:line="240" w:lineRule="auto"/>
        <w:contextualSpacing/>
        <w:jc w:val="center"/>
        <w:rPr>
          <w:rFonts w:asciiTheme="majorHAnsi" w:hAnsiTheme="majorHAnsi"/>
          <w:b/>
          <w:sz w:val="28"/>
          <w:szCs w:val="28"/>
        </w:rPr>
      </w:pPr>
      <w:r>
        <w:rPr>
          <w:rFonts w:asciiTheme="majorHAnsi" w:hAnsiTheme="majorHAnsi"/>
          <w:b/>
          <w:sz w:val="28"/>
          <w:szCs w:val="28"/>
        </w:rPr>
        <w:t>PROFESOR ALBERTO BERRO</w:t>
      </w:r>
    </w:p>
    <w:p w:rsidR="00A905B1" w:rsidRPr="00A905B1" w:rsidRDefault="00A905B1" w:rsidP="00A905B1">
      <w:pPr>
        <w:spacing w:line="240" w:lineRule="auto"/>
        <w:contextualSpacing/>
        <w:jc w:val="center"/>
        <w:rPr>
          <w:rFonts w:asciiTheme="majorHAnsi" w:hAnsiTheme="majorHAnsi"/>
          <w:b/>
          <w:sz w:val="28"/>
          <w:szCs w:val="28"/>
        </w:rPr>
      </w:pPr>
      <w:r w:rsidRPr="00A905B1">
        <w:rPr>
          <w:rFonts w:asciiTheme="majorHAnsi" w:hAnsiTheme="majorHAnsi"/>
          <w:b/>
          <w:sz w:val="28"/>
          <w:szCs w:val="28"/>
        </w:rPr>
        <w:t>ARISTÓTELES: UN APORTE DECISIVO A NUESTRA TRADICIÓN OCCIDENTAL</w:t>
      </w:r>
    </w:p>
    <w:p w:rsidR="00A905B1" w:rsidRDefault="00A905B1" w:rsidP="00A47AA1">
      <w:pPr>
        <w:spacing w:line="240" w:lineRule="auto"/>
        <w:contextualSpacing/>
        <w:jc w:val="both"/>
      </w:pPr>
    </w:p>
    <w:p w:rsidR="00A905B1" w:rsidRDefault="00A905B1" w:rsidP="00A47AA1">
      <w:pPr>
        <w:spacing w:line="240" w:lineRule="auto"/>
        <w:contextualSpacing/>
        <w:jc w:val="both"/>
      </w:pPr>
    </w:p>
    <w:p w:rsidR="00A905B1" w:rsidRDefault="00A905B1" w:rsidP="00A47AA1">
      <w:pPr>
        <w:spacing w:line="240" w:lineRule="auto"/>
        <w:contextualSpacing/>
        <w:jc w:val="both"/>
      </w:pPr>
    </w:p>
    <w:p w:rsidR="00A905B1" w:rsidRDefault="00A905B1" w:rsidP="00A905B1">
      <w:pPr>
        <w:spacing w:line="240" w:lineRule="auto"/>
        <w:contextualSpacing/>
        <w:jc w:val="center"/>
      </w:pPr>
      <w:r>
        <w:rPr>
          <w:noProof/>
          <w:lang w:val="es-AR" w:eastAsia="es-AR"/>
        </w:rPr>
        <w:drawing>
          <wp:inline distT="0" distB="0" distL="0" distR="0">
            <wp:extent cx="1465800" cy="1908000"/>
            <wp:effectExtent l="0" t="0" r="1270" b="0"/>
            <wp:docPr id="1" name="Imagen 1" descr="C:\Users\Alberto\Dropbox\Dropbox\FUNDACION\2017\CURSO EN LO DE BLAQUIER\ARISTOTELES RECORT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berto\Dropbox\Dropbox\FUNDACION\2017\CURSO EN LO DE BLAQUIER\ARISTOTELES RECORTAD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65800" cy="1908000"/>
                    </a:xfrm>
                    <a:prstGeom prst="rect">
                      <a:avLst/>
                    </a:prstGeom>
                    <a:noFill/>
                    <a:ln>
                      <a:noFill/>
                    </a:ln>
                  </pic:spPr>
                </pic:pic>
              </a:graphicData>
            </a:graphic>
          </wp:inline>
        </w:drawing>
      </w:r>
    </w:p>
    <w:p w:rsidR="00A905B1" w:rsidRDefault="00A905B1" w:rsidP="00A47AA1">
      <w:pPr>
        <w:spacing w:line="240" w:lineRule="auto"/>
        <w:contextualSpacing/>
        <w:jc w:val="both"/>
      </w:pPr>
    </w:p>
    <w:p w:rsidR="00A905B1" w:rsidRDefault="00A905B1" w:rsidP="00A47AA1">
      <w:pPr>
        <w:spacing w:line="240" w:lineRule="auto"/>
        <w:contextualSpacing/>
        <w:jc w:val="both"/>
      </w:pPr>
    </w:p>
    <w:p w:rsidR="00C00AF6" w:rsidRDefault="00C00AF6" w:rsidP="00A47AA1">
      <w:pPr>
        <w:spacing w:line="240" w:lineRule="auto"/>
        <w:contextualSpacing/>
        <w:jc w:val="both"/>
      </w:pPr>
    </w:p>
    <w:p w:rsidR="00F757DB" w:rsidRPr="00332923" w:rsidRDefault="00A905B1" w:rsidP="00A47AA1">
      <w:pPr>
        <w:spacing w:line="240" w:lineRule="auto"/>
        <w:contextualSpacing/>
        <w:jc w:val="both"/>
        <w:rPr>
          <w:rFonts w:asciiTheme="majorHAnsi" w:hAnsiTheme="majorHAnsi"/>
          <w:sz w:val="24"/>
          <w:szCs w:val="24"/>
        </w:rPr>
      </w:pPr>
      <w:r w:rsidRPr="00332923">
        <w:rPr>
          <w:rFonts w:asciiTheme="majorHAnsi" w:hAnsiTheme="majorHAnsi"/>
          <w:sz w:val="24"/>
          <w:szCs w:val="24"/>
        </w:rPr>
        <w:t>¿De qué se trata la tan mentada “tradición occidental” de la que todavía conservamos el orgullo? ¿Cuáles son sus ingredientes esenciales? Solemos ubicar entre ellos, no sin razón, el componente griego. ¿En qué consiste? ¿Quiénes son, como diría M. Heidegger, sus “pensadores esenciales”</w:t>
      </w:r>
      <w:r w:rsidR="00B972AB" w:rsidRPr="00332923">
        <w:rPr>
          <w:rFonts w:asciiTheme="majorHAnsi" w:hAnsiTheme="majorHAnsi"/>
          <w:sz w:val="24"/>
          <w:szCs w:val="24"/>
        </w:rPr>
        <w:t>? U</w:t>
      </w:r>
      <w:r w:rsidR="00DE7193">
        <w:rPr>
          <w:rFonts w:asciiTheme="majorHAnsi" w:hAnsiTheme="majorHAnsi"/>
          <w:sz w:val="24"/>
          <w:szCs w:val="24"/>
        </w:rPr>
        <w:t>no de ellos, probable</w:t>
      </w:r>
      <w:r w:rsidR="008D66B0">
        <w:rPr>
          <w:rFonts w:asciiTheme="majorHAnsi" w:hAnsiTheme="majorHAnsi"/>
          <w:sz w:val="24"/>
          <w:szCs w:val="24"/>
        </w:rPr>
        <w:t>mente la cumbre</w:t>
      </w:r>
      <w:r w:rsidR="00B972AB" w:rsidRPr="00332923">
        <w:rPr>
          <w:rFonts w:asciiTheme="majorHAnsi" w:hAnsiTheme="majorHAnsi"/>
          <w:sz w:val="24"/>
          <w:szCs w:val="24"/>
        </w:rPr>
        <w:t xml:space="preserve"> más elevada de la cadena montañosa</w:t>
      </w:r>
      <w:r w:rsidRPr="00332923">
        <w:rPr>
          <w:rFonts w:asciiTheme="majorHAnsi" w:hAnsiTheme="majorHAnsi"/>
          <w:sz w:val="24"/>
          <w:szCs w:val="24"/>
        </w:rPr>
        <w:t xml:space="preserve">, </w:t>
      </w:r>
      <w:r w:rsidR="008D66B0">
        <w:rPr>
          <w:rFonts w:asciiTheme="majorHAnsi" w:hAnsiTheme="majorHAnsi"/>
          <w:sz w:val="24"/>
          <w:szCs w:val="24"/>
        </w:rPr>
        <w:t>es</w:t>
      </w:r>
      <w:r w:rsidRPr="00332923">
        <w:rPr>
          <w:rFonts w:asciiTheme="majorHAnsi" w:hAnsiTheme="majorHAnsi"/>
          <w:sz w:val="24"/>
          <w:szCs w:val="24"/>
        </w:rPr>
        <w:t xml:space="preserve"> Aristóteles (384- A.C.). Se habla mucho de él, pero no </w:t>
      </w:r>
      <w:r w:rsidR="00B972AB" w:rsidRPr="00332923">
        <w:rPr>
          <w:rFonts w:asciiTheme="majorHAnsi" w:hAnsiTheme="majorHAnsi"/>
          <w:sz w:val="24"/>
          <w:szCs w:val="24"/>
        </w:rPr>
        <w:t>lo conocemos tanto, y si lo ha</w:t>
      </w:r>
      <w:r w:rsidRPr="00332923">
        <w:rPr>
          <w:rFonts w:asciiTheme="majorHAnsi" w:hAnsiTheme="majorHAnsi"/>
          <w:sz w:val="24"/>
          <w:szCs w:val="24"/>
        </w:rPr>
        <w:t>cemos es a través de la mediación de su gran intérprete cristiano Sant</w:t>
      </w:r>
      <w:r w:rsidR="00B972AB" w:rsidRPr="00332923">
        <w:rPr>
          <w:rFonts w:asciiTheme="majorHAnsi" w:hAnsiTheme="majorHAnsi"/>
          <w:sz w:val="24"/>
          <w:szCs w:val="24"/>
        </w:rPr>
        <w:t>o Tomás de Aquino</w:t>
      </w:r>
      <w:r w:rsidR="003E1410" w:rsidRPr="00332923">
        <w:rPr>
          <w:rFonts w:asciiTheme="majorHAnsi" w:hAnsiTheme="majorHAnsi"/>
          <w:sz w:val="24"/>
          <w:szCs w:val="24"/>
        </w:rPr>
        <w:t xml:space="preserve">, o simplemente de la repetición </w:t>
      </w:r>
      <w:proofErr w:type="spellStart"/>
      <w:r w:rsidR="003E1410" w:rsidRPr="00332923">
        <w:rPr>
          <w:rFonts w:asciiTheme="majorHAnsi" w:hAnsiTheme="majorHAnsi"/>
          <w:sz w:val="24"/>
          <w:szCs w:val="24"/>
        </w:rPr>
        <w:t>manualística</w:t>
      </w:r>
      <w:proofErr w:type="spellEnd"/>
      <w:r w:rsidR="00DE7193">
        <w:rPr>
          <w:rFonts w:asciiTheme="majorHAnsi" w:hAnsiTheme="majorHAnsi"/>
          <w:sz w:val="24"/>
          <w:szCs w:val="24"/>
        </w:rPr>
        <w:t xml:space="preserve"> que tanto empobrece</w:t>
      </w:r>
      <w:r w:rsidR="00B972AB" w:rsidRPr="00332923">
        <w:rPr>
          <w:rFonts w:asciiTheme="majorHAnsi" w:hAnsiTheme="majorHAnsi"/>
          <w:sz w:val="24"/>
          <w:szCs w:val="24"/>
        </w:rPr>
        <w:t>. Pero es bueno</w:t>
      </w:r>
      <w:r w:rsidRPr="00332923">
        <w:rPr>
          <w:rFonts w:asciiTheme="majorHAnsi" w:hAnsiTheme="majorHAnsi"/>
          <w:sz w:val="24"/>
          <w:szCs w:val="24"/>
        </w:rPr>
        <w:t xml:space="preserve"> volver sobre el Aristóteles “original”, precristiano, un pensador que hace 24 siglos acuñó conceptos y pensamientos que todavía nos alimentan. Conv</w:t>
      </w:r>
      <w:r w:rsidR="00B972AB" w:rsidRPr="00332923">
        <w:rPr>
          <w:rFonts w:asciiTheme="majorHAnsi" w:hAnsiTheme="majorHAnsi"/>
          <w:sz w:val="24"/>
          <w:szCs w:val="24"/>
        </w:rPr>
        <w:t>iene volver sobre algun</w:t>
      </w:r>
      <w:r w:rsidRPr="00332923">
        <w:rPr>
          <w:rFonts w:asciiTheme="majorHAnsi" w:hAnsiTheme="majorHAnsi"/>
          <w:sz w:val="24"/>
          <w:szCs w:val="24"/>
        </w:rPr>
        <w:t>os “pensamientos esenciales”</w:t>
      </w:r>
      <w:r w:rsidR="00B972AB" w:rsidRPr="00332923">
        <w:rPr>
          <w:rFonts w:asciiTheme="majorHAnsi" w:hAnsiTheme="majorHAnsi"/>
          <w:sz w:val="24"/>
          <w:szCs w:val="24"/>
        </w:rPr>
        <w:t xml:space="preserve"> de este pensador  para repensarlos en su pureza y meditar acerca de su actualidad para nuestras vidas y para esta nueva etapa de la cultura en la que </w:t>
      </w:r>
      <w:r w:rsidR="003E1410" w:rsidRPr="00332923">
        <w:rPr>
          <w:rFonts w:asciiTheme="majorHAnsi" w:hAnsiTheme="majorHAnsi"/>
          <w:sz w:val="24"/>
          <w:szCs w:val="24"/>
        </w:rPr>
        <w:t xml:space="preserve">ellas </w:t>
      </w:r>
      <w:r w:rsidR="00B972AB" w:rsidRPr="00332923">
        <w:rPr>
          <w:rFonts w:asciiTheme="majorHAnsi" w:hAnsiTheme="majorHAnsi"/>
          <w:sz w:val="24"/>
          <w:szCs w:val="24"/>
        </w:rPr>
        <w:t xml:space="preserve">se despliegan. No se trata sólo de estudiar lo que dijo un </w:t>
      </w:r>
      <w:r w:rsidR="003E1410" w:rsidRPr="00332923">
        <w:rPr>
          <w:rFonts w:asciiTheme="majorHAnsi" w:hAnsiTheme="majorHAnsi"/>
          <w:sz w:val="24"/>
          <w:szCs w:val="24"/>
        </w:rPr>
        <w:t>filósofo, o de lo que</w:t>
      </w:r>
      <w:r w:rsidR="008D66B0">
        <w:rPr>
          <w:rFonts w:asciiTheme="majorHAnsi" w:hAnsiTheme="majorHAnsi"/>
          <w:sz w:val="24"/>
          <w:szCs w:val="24"/>
        </w:rPr>
        <w:t xml:space="preserve"> sostenía</w:t>
      </w:r>
      <w:r w:rsidR="00B972AB" w:rsidRPr="00332923">
        <w:rPr>
          <w:rFonts w:asciiTheme="majorHAnsi" w:hAnsiTheme="majorHAnsi"/>
          <w:sz w:val="24"/>
          <w:szCs w:val="24"/>
        </w:rPr>
        <w:t xml:space="preserve"> una cultura del pasado, sino de saber </w:t>
      </w:r>
      <w:r w:rsidR="00DE7193">
        <w:rPr>
          <w:rFonts w:asciiTheme="majorHAnsi" w:hAnsiTheme="majorHAnsi"/>
          <w:sz w:val="24"/>
          <w:szCs w:val="24"/>
        </w:rPr>
        <w:t xml:space="preserve">mejor acerca de </w:t>
      </w:r>
      <w:r w:rsidR="00B972AB" w:rsidRPr="00332923">
        <w:rPr>
          <w:rFonts w:asciiTheme="majorHAnsi" w:hAnsiTheme="majorHAnsi"/>
          <w:sz w:val="24"/>
          <w:szCs w:val="24"/>
        </w:rPr>
        <w:t>quiénes somos y de dónde provenimos.</w:t>
      </w:r>
    </w:p>
    <w:p w:rsidR="00F757DB" w:rsidRPr="00332923" w:rsidRDefault="00F757DB" w:rsidP="00A47AA1">
      <w:pPr>
        <w:spacing w:line="240" w:lineRule="auto"/>
        <w:contextualSpacing/>
        <w:jc w:val="both"/>
        <w:rPr>
          <w:rFonts w:asciiTheme="majorHAnsi" w:hAnsiTheme="majorHAnsi"/>
          <w:sz w:val="24"/>
          <w:szCs w:val="24"/>
        </w:rPr>
      </w:pPr>
    </w:p>
    <w:p w:rsidR="00F757DB" w:rsidRPr="00332923" w:rsidRDefault="00E14D3A" w:rsidP="00A47AA1">
      <w:pPr>
        <w:spacing w:line="240" w:lineRule="auto"/>
        <w:contextualSpacing/>
        <w:jc w:val="both"/>
        <w:rPr>
          <w:rFonts w:asciiTheme="majorHAnsi" w:hAnsiTheme="majorHAnsi"/>
          <w:b/>
          <w:sz w:val="24"/>
          <w:szCs w:val="24"/>
        </w:rPr>
      </w:pPr>
      <w:r w:rsidRPr="00332923">
        <w:rPr>
          <w:rFonts w:asciiTheme="majorHAnsi" w:hAnsiTheme="majorHAnsi"/>
          <w:b/>
          <w:sz w:val="24"/>
          <w:szCs w:val="24"/>
        </w:rPr>
        <w:t>PRIMER ENCUENTRO</w:t>
      </w:r>
      <w:r w:rsidR="00332923">
        <w:rPr>
          <w:rFonts w:asciiTheme="majorHAnsi" w:hAnsiTheme="majorHAnsi"/>
          <w:b/>
          <w:sz w:val="24"/>
          <w:szCs w:val="24"/>
        </w:rPr>
        <w:t xml:space="preserve">. MIÉRCOLES </w:t>
      </w:r>
      <w:r w:rsidR="00555864">
        <w:rPr>
          <w:rFonts w:asciiTheme="majorHAnsi" w:hAnsiTheme="majorHAnsi"/>
          <w:b/>
          <w:sz w:val="24"/>
          <w:szCs w:val="24"/>
        </w:rPr>
        <w:t>6 DE SEPTIEMBRE</w:t>
      </w:r>
    </w:p>
    <w:p w:rsidR="00C110F4" w:rsidRDefault="00C110F4" w:rsidP="00A47AA1">
      <w:pPr>
        <w:spacing w:line="240" w:lineRule="auto"/>
        <w:contextualSpacing/>
        <w:jc w:val="both"/>
        <w:rPr>
          <w:rFonts w:asciiTheme="majorHAnsi" w:hAnsiTheme="majorHAnsi"/>
          <w:sz w:val="24"/>
          <w:szCs w:val="24"/>
        </w:rPr>
      </w:pPr>
    </w:p>
    <w:p w:rsidR="00332923" w:rsidRDefault="00555864" w:rsidP="00A47AA1">
      <w:pPr>
        <w:spacing w:line="240" w:lineRule="auto"/>
        <w:contextualSpacing/>
        <w:jc w:val="both"/>
        <w:rPr>
          <w:rFonts w:asciiTheme="majorHAnsi" w:hAnsiTheme="majorHAnsi"/>
          <w:b/>
          <w:sz w:val="24"/>
          <w:szCs w:val="24"/>
        </w:rPr>
      </w:pPr>
      <w:r>
        <w:rPr>
          <w:rFonts w:asciiTheme="majorHAnsi" w:hAnsiTheme="majorHAnsi"/>
          <w:b/>
          <w:sz w:val="24"/>
          <w:szCs w:val="24"/>
        </w:rPr>
        <w:t>QUÉ SIGNIFICA LO “GRIEGO”</w:t>
      </w:r>
    </w:p>
    <w:p w:rsidR="00332923" w:rsidRPr="00332923" w:rsidRDefault="00332923" w:rsidP="00A47AA1">
      <w:pPr>
        <w:spacing w:line="240" w:lineRule="auto"/>
        <w:contextualSpacing/>
        <w:jc w:val="both"/>
        <w:rPr>
          <w:rFonts w:asciiTheme="majorHAnsi" w:hAnsiTheme="majorHAnsi"/>
          <w:b/>
          <w:sz w:val="24"/>
          <w:szCs w:val="24"/>
        </w:rPr>
      </w:pPr>
    </w:p>
    <w:p w:rsidR="00207A45" w:rsidRPr="00332923" w:rsidRDefault="00207A45" w:rsidP="00A47AA1">
      <w:pPr>
        <w:spacing w:line="240" w:lineRule="auto"/>
        <w:contextualSpacing/>
        <w:jc w:val="both"/>
        <w:rPr>
          <w:rFonts w:asciiTheme="majorHAnsi" w:hAnsiTheme="majorHAnsi"/>
          <w:sz w:val="24"/>
          <w:szCs w:val="24"/>
        </w:rPr>
      </w:pPr>
      <w:r w:rsidRPr="00332923">
        <w:rPr>
          <w:rFonts w:asciiTheme="majorHAnsi" w:hAnsiTheme="majorHAnsi"/>
          <w:sz w:val="24"/>
          <w:szCs w:val="24"/>
        </w:rPr>
        <w:t>Breve introducción respecto del aporte griego a la cultura occidental.</w:t>
      </w:r>
      <w:r w:rsidR="00F757DB" w:rsidRPr="00332923">
        <w:rPr>
          <w:rFonts w:asciiTheme="majorHAnsi" w:hAnsiTheme="majorHAnsi"/>
          <w:sz w:val="24"/>
          <w:szCs w:val="24"/>
        </w:rPr>
        <w:t xml:space="preserve"> </w:t>
      </w:r>
      <w:r w:rsidRPr="00332923">
        <w:rPr>
          <w:rFonts w:asciiTheme="majorHAnsi" w:hAnsiTheme="majorHAnsi"/>
          <w:sz w:val="24"/>
          <w:szCs w:val="24"/>
        </w:rPr>
        <w:t xml:space="preserve">Algunos términos claves: </w:t>
      </w:r>
      <w:proofErr w:type="spellStart"/>
      <w:r w:rsidRPr="00332923">
        <w:rPr>
          <w:rFonts w:asciiTheme="majorHAnsi" w:hAnsiTheme="majorHAnsi"/>
          <w:i/>
          <w:sz w:val="24"/>
          <w:szCs w:val="24"/>
        </w:rPr>
        <w:t>Kósmos</w:t>
      </w:r>
      <w:proofErr w:type="spellEnd"/>
      <w:r w:rsidRPr="00332923">
        <w:rPr>
          <w:rFonts w:asciiTheme="majorHAnsi" w:hAnsiTheme="majorHAnsi"/>
          <w:sz w:val="24"/>
          <w:szCs w:val="24"/>
        </w:rPr>
        <w:t xml:space="preserve">. </w:t>
      </w:r>
      <w:proofErr w:type="spellStart"/>
      <w:r w:rsidRPr="00332923">
        <w:rPr>
          <w:rFonts w:asciiTheme="majorHAnsi" w:hAnsiTheme="majorHAnsi"/>
          <w:i/>
          <w:sz w:val="24"/>
          <w:szCs w:val="24"/>
        </w:rPr>
        <w:t>Lógos</w:t>
      </w:r>
      <w:proofErr w:type="spellEnd"/>
      <w:r w:rsidRPr="00332923">
        <w:rPr>
          <w:rFonts w:asciiTheme="majorHAnsi" w:hAnsiTheme="majorHAnsi"/>
          <w:sz w:val="24"/>
          <w:szCs w:val="24"/>
        </w:rPr>
        <w:t xml:space="preserve">. </w:t>
      </w:r>
      <w:r w:rsidRPr="00332923">
        <w:rPr>
          <w:rFonts w:asciiTheme="majorHAnsi" w:hAnsiTheme="majorHAnsi"/>
          <w:i/>
          <w:sz w:val="24"/>
          <w:szCs w:val="24"/>
        </w:rPr>
        <w:t>Nous</w:t>
      </w:r>
      <w:r w:rsidRPr="00332923">
        <w:rPr>
          <w:rFonts w:asciiTheme="majorHAnsi" w:hAnsiTheme="majorHAnsi"/>
          <w:sz w:val="24"/>
          <w:szCs w:val="24"/>
        </w:rPr>
        <w:t xml:space="preserve">. </w:t>
      </w:r>
      <w:proofErr w:type="spellStart"/>
      <w:r w:rsidR="00DE7193">
        <w:rPr>
          <w:rFonts w:asciiTheme="majorHAnsi" w:hAnsiTheme="majorHAnsi"/>
          <w:i/>
          <w:sz w:val="24"/>
          <w:szCs w:val="24"/>
        </w:rPr>
        <w:t>Theoría</w:t>
      </w:r>
      <w:proofErr w:type="spellEnd"/>
      <w:r w:rsidR="00DE7193">
        <w:rPr>
          <w:rFonts w:asciiTheme="majorHAnsi" w:hAnsiTheme="majorHAnsi"/>
          <w:i/>
          <w:sz w:val="24"/>
          <w:szCs w:val="24"/>
        </w:rPr>
        <w:t>.</w:t>
      </w:r>
      <w:r w:rsidR="00F757DB" w:rsidRPr="00332923">
        <w:rPr>
          <w:rFonts w:asciiTheme="majorHAnsi" w:hAnsiTheme="majorHAnsi"/>
          <w:sz w:val="24"/>
          <w:szCs w:val="24"/>
        </w:rPr>
        <w:t xml:space="preserve"> El problema del desgaste de los términos más significativos y la necesidad de su resignificación.</w:t>
      </w:r>
      <w:r w:rsidR="00D65E45" w:rsidRPr="00332923">
        <w:rPr>
          <w:rFonts w:asciiTheme="majorHAnsi" w:hAnsiTheme="majorHAnsi"/>
          <w:sz w:val="24"/>
          <w:szCs w:val="24"/>
        </w:rPr>
        <w:t xml:space="preserve"> Terminología griega, latina y en lenguas romances.</w:t>
      </w:r>
      <w:r w:rsidR="00DE7193">
        <w:rPr>
          <w:rFonts w:asciiTheme="majorHAnsi" w:hAnsiTheme="majorHAnsi"/>
          <w:sz w:val="24"/>
          <w:szCs w:val="24"/>
        </w:rPr>
        <w:t xml:space="preserve"> </w:t>
      </w:r>
    </w:p>
    <w:p w:rsidR="000A226F" w:rsidRPr="00332923" w:rsidRDefault="000A226F" w:rsidP="00A47AA1">
      <w:pPr>
        <w:spacing w:line="240" w:lineRule="auto"/>
        <w:contextualSpacing/>
        <w:jc w:val="both"/>
        <w:rPr>
          <w:rFonts w:asciiTheme="majorHAnsi" w:hAnsiTheme="majorHAnsi"/>
          <w:sz w:val="24"/>
          <w:szCs w:val="24"/>
        </w:rPr>
      </w:pPr>
    </w:p>
    <w:p w:rsidR="00332923" w:rsidRDefault="00332923" w:rsidP="00332923">
      <w:pPr>
        <w:spacing w:line="240" w:lineRule="auto"/>
        <w:contextualSpacing/>
        <w:jc w:val="both"/>
        <w:rPr>
          <w:rFonts w:asciiTheme="majorHAnsi" w:hAnsiTheme="majorHAnsi"/>
          <w:b/>
          <w:sz w:val="24"/>
          <w:szCs w:val="24"/>
        </w:rPr>
      </w:pPr>
      <w:r w:rsidRPr="00332923">
        <w:rPr>
          <w:rFonts w:asciiTheme="majorHAnsi" w:hAnsiTheme="majorHAnsi"/>
          <w:b/>
          <w:sz w:val="24"/>
          <w:szCs w:val="24"/>
        </w:rPr>
        <w:t xml:space="preserve">SEGUNDO </w:t>
      </w:r>
      <w:r w:rsidR="00555864">
        <w:rPr>
          <w:rFonts w:asciiTheme="majorHAnsi" w:hAnsiTheme="majorHAnsi"/>
          <w:b/>
          <w:sz w:val="24"/>
          <w:szCs w:val="24"/>
        </w:rPr>
        <w:t>ENCUENTRO. MIÉRCOLES 13 DE SEPTIEMBRE</w:t>
      </w:r>
    </w:p>
    <w:p w:rsidR="00555864" w:rsidRDefault="00555864" w:rsidP="00332923">
      <w:pPr>
        <w:spacing w:line="240" w:lineRule="auto"/>
        <w:contextualSpacing/>
        <w:jc w:val="both"/>
        <w:rPr>
          <w:rFonts w:asciiTheme="majorHAnsi" w:hAnsiTheme="majorHAnsi"/>
          <w:b/>
          <w:sz w:val="24"/>
          <w:szCs w:val="24"/>
        </w:rPr>
      </w:pPr>
    </w:p>
    <w:p w:rsidR="00555864" w:rsidRDefault="00555864" w:rsidP="00332923">
      <w:pPr>
        <w:spacing w:line="240" w:lineRule="auto"/>
        <w:contextualSpacing/>
        <w:jc w:val="both"/>
        <w:rPr>
          <w:rFonts w:asciiTheme="majorHAnsi" w:hAnsiTheme="majorHAnsi"/>
          <w:b/>
          <w:sz w:val="24"/>
          <w:szCs w:val="24"/>
        </w:rPr>
      </w:pPr>
      <w:r>
        <w:rPr>
          <w:rFonts w:asciiTheme="majorHAnsi" w:hAnsiTheme="majorHAnsi"/>
          <w:b/>
          <w:sz w:val="24"/>
          <w:szCs w:val="24"/>
        </w:rPr>
        <w:t>BREVE METAFÍSICA ARISTOTÉLICA</w:t>
      </w:r>
    </w:p>
    <w:p w:rsidR="00555864" w:rsidRDefault="00555864" w:rsidP="00332923">
      <w:pPr>
        <w:spacing w:line="240" w:lineRule="auto"/>
        <w:contextualSpacing/>
        <w:jc w:val="both"/>
        <w:rPr>
          <w:rFonts w:asciiTheme="majorHAnsi" w:hAnsiTheme="majorHAnsi"/>
          <w:b/>
          <w:sz w:val="24"/>
          <w:szCs w:val="24"/>
        </w:rPr>
      </w:pPr>
    </w:p>
    <w:p w:rsidR="00555864" w:rsidRPr="00332923" w:rsidRDefault="00555864" w:rsidP="00555864">
      <w:pPr>
        <w:spacing w:line="240" w:lineRule="auto"/>
        <w:contextualSpacing/>
        <w:jc w:val="both"/>
        <w:rPr>
          <w:rFonts w:asciiTheme="majorHAnsi" w:hAnsiTheme="majorHAnsi"/>
          <w:sz w:val="24"/>
          <w:szCs w:val="24"/>
        </w:rPr>
      </w:pPr>
      <w:bookmarkStart w:id="1" w:name="_Hlk486748638"/>
      <w:r w:rsidRPr="00332923">
        <w:rPr>
          <w:rFonts w:asciiTheme="majorHAnsi" w:hAnsiTheme="majorHAnsi"/>
          <w:sz w:val="24"/>
          <w:szCs w:val="24"/>
        </w:rPr>
        <w:t>El descubrimiento del “ente particular”. Breve encuadr</w:t>
      </w:r>
      <w:r>
        <w:rPr>
          <w:rFonts w:asciiTheme="majorHAnsi" w:hAnsiTheme="majorHAnsi"/>
          <w:sz w:val="24"/>
          <w:szCs w:val="24"/>
        </w:rPr>
        <w:t>e en la Historia previa</w:t>
      </w:r>
      <w:r w:rsidRPr="00332923">
        <w:rPr>
          <w:rFonts w:asciiTheme="majorHAnsi" w:hAnsiTheme="majorHAnsi"/>
          <w:sz w:val="24"/>
          <w:szCs w:val="24"/>
        </w:rPr>
        <w:t xml:space="preserve">. El ente en la tradición presocrática y la socrática. Del </w:t>
      </w:r>
      <w:proofErr w:type="spellStart"/>
      <w:r w:rsidRPr="00332923">
        <w:rPr>
          <w:rFonts w:asciiTheme="majorHAnsi" w:hAnsiTheme="majorHAnsi"/>
          <w:i/>
          <w:sz w:val="24"/>
          <w:szCs w:val="24"/>
        </w:rPr>
        <w:t>arjé</w:t>
      </w:r>
      <w:proofErr w:type="spellEnd"/>
      <w:r w:rsidRPr="00332923">
        <w:rPr>
          <w:rFonts w:asciiTheme="majorHAnsi" w:hAnsiTheme="majorHAnsi"/>
          <w:sz w:val="24"/>
          <w:szCs w:val="24"/>
        </w:rPr>
        <w:t xml:space="preserve"> a los </w:t>
      </w:r>
      <w:proofErr w:type="spellStart"/>
      <w:r w:rsidRPr="00332923">
        <w:rPr>
          <w:rFonts w:asciiTheme="majorHAnsi" w:hAnsiTheme="majorHAnsi"/>
          <w:i/>
          <w:sz w:val="24"/>
          <w:szCs w:val="24"/>
        </w:rPr>
        <w:t>eidos</w:t>
      </w:r>
      <w:proofErr w:type="spellEnd"/>
      <w:r w:rsidRPr="00332923">
        <w:rPr>
          <w:rFonts w:asciiTheme="majorHAnsi" w:hAnsiTheme="majorHAnsi"/>
          <w:sz w:val="24"/>
          <w:szCs w:val="24"/>
        </w:rPr>
        <w:t xml:space="preserve">. Platón y Aristóteles. El </w:t>
      </w:r>
      <w:proofErr w:type="spellStart"/>
      <w:r w:rsidRPr="00332923">
        <w:rPr>
          <w:rFonts w:asciiTheme="majorHAnsi" w:hAnsiTheme="majorHAnsi"/>
          <w:i/>
          <w:sz w:val="24"/>
          <w:szCs w:val="24"/>
        </w:rPr>
        <w:t>eidos</w:t>
      </w:r>
      <w:proofErr w:type="spellEnd"/>
      <w:r w:rsidRPr="00332923">
        <w:rPr>
          <w:rFonts w:asciiTheme="majorHAnsi" w:hAnsiTheme="majorHAnsi"/>
          <w:sz w:val="24"/>
          <w:szCs w:val="24"/>
        </w:rPr>
        <w:t xml:space="preserve"> encarnado y sus implicancias. La “sustancia particular” en contraste con el “ser genérico”. El realismo de la forma y el sentido. El concepto de </w:t>
      </w:r>
      <w:proofErr w:type="spellStart"/>
      <w:r w:rsidRPr="00332923">
        <w:rPr>
          <w:rFonts w:asciiTheme="majorHAnsi" w:hAnsiTheme="majorHAnsi"/>
          <w:i/>
          <w:sz w:val="24"/>
          <w:szCs w:val="24"/>
        </w:rPr>
        <w:t>enteléjeia</w:t>
      </w:r>
      <w:proofErr w:type="spellEnd"/>
      <w:r w:rsidRPr="00332923">
        <w:rPr>
          <w:rFonts w:asciiTheme="majorHAnsi" w:hAnsiTheme="majorHAnsi"/>
          <w:sz w:val="24"/>
          <w:szCs w:val="24"/>
        </w:rPr>
        <w:t xml:space="preserve"> (Gómez Robledo).</w:t>
      </w:r>
    </w:p>
    <w:bookmarkEnd w:id="1"/>
    <w:p w:rsidR="00555864" w:rsidRDefault="00555864" w:rsidP="00332923">
      <w:pPr>
        <w:spacing w:line="240" w:lineRule="auto"/>
        <w:contextualSpacing/>
        <w:jc w:val="both"/>
        <w:rPr>
          <w:rFonts w:asciiTheme="majorHAnsi" w:hAnsiTheme="majorHAnsi"/>
          <w:b/>
          <w:sz w:val="24"/>
          <w:szCs w:val="24"/>
        </w:rPr>
      </w:pPr>
    </w:p>
    <w:p w:rsidR="00555864" w:rsidRPr="00332923" w:rsidRDefault="00555864" w:rsidP="00332923">
      <w:pPr>
        <w:spacing w:line="240" w:lineRule="auto"/>
        <w:contextualSpacing/>
        <w:jc w:val="both"/>
        <w:rPr>
          <w:rFonts w:asciiTheme="majorHAnsi" w:hAnsiTheme="majorHAnsi"/>
          <w:b/>
          <w:sz w:val="24"/>
          <w:szCs w:val="24"/>
        </w:rPr>
      </w:pPr>
      <w:r>
        <w:rPr>
          <w:rFonts w:asciiTheme="majorHAnsi" w:hAnsiTheme="majorHAnsi"/>
          <w:b/>
          <w:sz w:val="24"/>
          <w:szCs w:val="24"/>
        </w:rPr>
        <w:t>TERCER ENCUENTRO. MIÉRCOLES 20 DE SEPTIEMBRE</w:t>
      </w:r>
    </w:p>
    <w:p w:rsidR="00332923" w:rsidRPr="00332923" w:rsidRDefault="00332923" w:rsidP="00332923">
      <w:pPr>
        <w:spacing w:line="240" w:lineRule="auto"/>
        <w:contextualSpacing/>
        <w:jc w:val="both"/>
        <w:rPr>
          <w:rFonts w:asciiTheme="majorHAnsi" w:hAnsiTheme="majorHAnsi"/>
          <w:b/>
          <w:sz w:val="24"/>
          <w:szCs w:val="24"/>
        </w:rPr>
      </w:pPr>
    </w:p>
    <w:p w:rsidR="00E14D3A" w:rsidRPr="00332923" w:rsidRDefault="00AB0670" w:rsidP="00332923">
      <w:pPr>
        <w:spacing w:line="240" w:lineRule="auto"/>
        <w:contextualSpacing/>
        <w:jc w:val="both"/>
        <w:rPr>
          <w:rFonts w:asciiTheme="majorHAnsi" w:hAnsiTheme="majorHAnsi"/>
          <w:b/>
          <w:sz w:val="24"/>
          <w:szCs w:val="24"/>
        </w:rPr>
      </w:pPr>
      <w:r w:rsidRPr="00332923">
        <w:rPr>
          <w:rFonts w:asciiTheme="majorHAnsi" w:hAnsiTheme="majorHAnsi"/>
          <w:b/>
          <w:sz w:val="24"/>
          <w:szCs w:val="24"/>
        </w:rPr>
        <w:t xml:space="preserve">LAS FORMAS DE LA VIDA HUMANA Y LA PRIMACÍA DE LA </w:t>
      </w:r>
      <w:r w:rsidRPr="00332923">
        <w:rPr>
          <w:rFonts w:asciiTheme="majorHAnsi" w:hAnsiTheme="majorHAnsi"/>
          <w:b/>
          <w:i/>
          <w:sz w:val="24"/>
          <w:szCs w:val="24"/>
        </w:rPr>
        <w:t>THEORÍA</w:t>
      </w:r>
    </w:p>
    <w:p w:rsidR="00AB0670" w:rsidRPr="00332923" w:rsidRDefault="00AB0670" w:rsidP="00332923">
      <w:pPr>
        <w:spacing w:line="240" w:lineRule="auto"/>
        <w:contextualSpacing/>
        <w:jc w:val="both"/>
        <w:rPr>
          <w:rFonts w:asciiTheme="majorHAnsi" w:hAnsiTheme="majorHAnsi"/>
          <w:sz w:val="24"/>
          <w:szCs w:val="24"/>
        </w:rPr>
      </w:pPr>
    </w:p>
    <w:p w:rsidR="000A226F" w:rsidRPr="00332923" w:rsidRDefault="00207A45" w:rsidP="00A47AA1">
      <w:pPr>
        <w:spacing w:line="240" w:lineRule="auto"/>
        <w:contextualSpacing/>
        <w:jc w:val="both"/>
        <w:rPr>
          <w:rFonts w:asciiTheme="majorHAnsi" w:hAnsiTheme="majorHAnsi"/>
          <w:sz w:val="24"/>
          <w:szCs w:val="24"/>
        </w:rPr>
      </w:pPr>
      <w:r w:rsidRPr="00332923">
        <w:rPr>
          <w:rFonts w:asciiTheme="majorHAnsi" w:hAnsiTheme="majorHAnsi"/>
          <w:sz w:val="24"/>
          <w:szCs w:val="24"/>
        </w:rPr>
        <w:t>La vida humana</w:t>
      </w:r>
      <w:r w:rsidR="00D65E45" w:rsidRPr="00332923">
        <w:rPr>
          <w:rFonts w:asciiTheme="majorHAnsi" w:hAnsiTheme="majorHAnsi"/>
          <w:sz w:val="24"/>
          <w:szCs w:val="24"/>
        </w:rPr>
        <w:t>,</w:t>
      </w:r>
      <w:r w:rsidRPr="00332923">
        <w:rPr>
          <w:rFonts w:asciiTheme="majorHAnsi" w:hAnsiTheme="majorHAnsi"/>
          <w:sz w:val="24"/>
          <w:szCs w:val="24"/>
        </w:rPr>
        <w:t xml:space="preserve"> </w:t>
      </w:r>
      <w:r w:rsidR="004C0407" w:rsidRPr="00332923">
        <w:rPr>
          <w:rFonts w:asciiTheme="majorHAnsi" w:hAnsiTheme="majorHAnsi"/>
          <w:sz w:val="24"/>
          <w:szCs w:val="24"/>
        </w:rPr>
        <w:t>como forma superior de vida</w:t>
      </w:r>
      <w:r w:rsidR="00AB6386" w:rsidRPr="00332923">
        <w:rPr>
          <w:rFonts w:asciiTheme="majorHAnsi" w:hAnsiTheme="majorHAnsi"/>
          <w:sz w:val="24"/>
          <w:szCs w:val="24"/>
        </w:rPr>
        <w:t xml:space="preserve">, </w:t>
      </w:r>
      <w:r w:rsidR="00D65E45" w:rsidRPr="00332923">
        <w:rPr>
          <w:rFonts w:asciiTheme="majorHAnsi" w:hAnsiTheme="majorHAnsi"/>
          <w:sz w:val="24"/>
          <w:szCs w:val="24"/>
        </w:rPr>
        <w:t xml:space="preserve">y la </w:t>
      </w:r>
      <w:r w:rsidR="00AB6386" w:rsidRPr="00332923">
        <w:rPr>
          <w:rFonts w:asciiTheme="majorHAnsi" w:hAnsiTheme="majorHAnsi"/>
          <w:sz w:val="24"/>
          <w:szCs w:val="24"/>
        </w:rPr>
        <w:t>realización de la propia diferencia específica</w:t>
      </w:r>
      <w:r w:rsidR="00D65E45" w:rsidRPr="00332923">
        <w:rPr>
          <w:rFonts w:asciiTheme="majorHAnsi" w:hAnsiTheme="majorHAnsi"/>
          <w:sz w:val="24"/>
          <w:szCs w:val="24"/>
        </w:rPr>
        <w:t>.</w:t>
      </w:r>
      <w:r w:rsidR="00970CA5" w:rsidRPr="00332923">
        <w:rPr>
          <w:rFonts w:asciiTheme="majorHAnsi" w:hAnsiTheme="majorHAnsi"/>
          <w:sz w:val="24"/>
          <w:szCs w:val="24"/>
        </w:rPr>
        <w:t xml:space="preserve"> Qué significa </w:t>
      </w:r>
      <w:proofErr w:type="spellStart"/>
      <w:r w:rsidR="00970CA5" w:rsidRPr="00332923">
        <w:rPr>
          <w:rFonts w:asciiTheme="majorHAnsi" w:hAnsiTheme="majorHAnsi"/>
          <w:i/>
          <w:sz w:val="24"/>
          <w:szCs w:val="24"/>
        </w:rPr>
        <w:t>zoon</w:t>
      </w:r>
      <w:proofErr w:type="spellEnd"/>
      <w:r w:rsidR="00970CA5" w:rsidRPr="00332923">
        <w:rPr>
          <w:rFonts w:asciiTheme="majorHAnsi" w:hAnsiTheme="majorHAnsi"/>
          <w:i/>
          <w:sz w:val="24"/>
          <w:szCs w:val="24"/>
        </w:rPr>
        <w:t xml:space="preserve"> </w:t>
      </w:r>
      <w:proofErr w:type="spellStart"/>
      <w:r w:rsidR="00970CA5" w:rsidRPr="00332923">
        <w:rPr>
          <w:rFonts w:asciiTheme="majorHAnsi" w:hAnsiTheme="majorHAnsi"/>
          <w:i/>
          <w:sz w:val="24"/>
          <w:szCs w:val="24"/>
        </w:rPr>
        <w:t>logikón</w:t>
      </w:r>
      <w:proofErr w:type="spellEnd"/>
      <w:r w:rsidR="00970CA5" w:rsidRPr="00332923">
        <w:rPr>
          <w:rFonts w:asciiTheme="majorHAnsi" w:hAnsiTheme="majorHAnsi"/>
          <w:sz w:val="24"/>
          <w:szCs w:val="24"/>
        </w:rPr>
        <w:t>.</w:t>
      </w:r>
      <w:r w:rsidR="004C0407" w:rsidRPr="00332923">
        <w:rPr>
          <w:rFonts w:asciiTheme="majorHAnsi" w:hAnsiTheme="majorHAnsi"/>
          <w:sz w:val="24"/>
          <w:szCs w:val="24"/>
        </w:rPr>
        <w:t xml:space="preserve"> </w:t>
      </w:r>
      <w:r w:rsidR="00970CA5" w:rsidRPr="00332923">
        <w:rPr>
          <w:rFonts w:asciiTheme="majorHAnsi" w:hAnsiTheme="majorHAnsi"/>
          <w:i/>
          <w:sz w:val="24"/>
          <w:szCs w:val="24"/>
        </w:rPr>
        <w:t>Logos</w:t>
      </w:r>
      <w:r w:rsidR="00970CA5" w:rsidRPr="00332923">
        <w:rPr>
          <w:rFonts w:asciiTheme="majorHAnsi" w:hAnsiTheme="majorHAnsi"/>
          <w:sz w:val="24"/>
          <w:szCs w:val="24"/>
        </w:rPr>
        <w:t xml:space="preserve">, </w:t>
      </w:r>
      <w:proofErr w:type="spellStart"/>
      <w:r w:rsidR="00970CA5" w:rsidRPr="00332923">
        <w:rPr>
          <w:rFonts w:asciiTheme="majorHAnsi" w:hAnsiTheme="majorHAnsi"/>
          <w:i/>
          <w:sz w:val="24"/>
          <w:szCs w:val="24"/>
        </w:rPr>
        <w:t>diánoia</w:t>
      </w:r>
      <w:proofErr w:type="spellEnd"/>
      <w:r w:rsidR="00970CA5" w:rsidRPr="00332923">
        <w:rPr>
          <w:rFonts w:asciiTheme="majorHAnsi" w:hAnsiTheme="majorHAnsi"/>
          <w:sz w:val="24"/>
          <w:szCs w:val="24"/>
        </w:rPr>
        <w:t xml:space="preserve">, </w:t>
      </w:r>
      <w:proofErr w:type="spellStart"/>
      <w:r w:rsidR="00970CA5" w:rsidRPr="00332923">
        <w:rPr>
          <w:rFonts w:asciiTheme="majorHAnsi" w:hAnsiTheme="majorHAnsi"/>
          <w:i/>
          <w:sz w:val="24"/>
          <w:szCs w:val="24"/>
        </w:rPr>
        <w:t>nous</w:t>
      </w:r>
      <w:proofErr w:type="spellEnd"/>
      <w:r w:rsidR="00970CA5" w:rsidRPr="00332923">
        <w:rPr>
          <w:rFonts w:asciiTheme="majorHAnsi" w:hAnsiTheme="majorHAnsi"/>
          <w:sz w:val="24"/>
          <w:szCs w:val="24"/>
        </w:rPr>
        <w:t xml:space="preserve">. </w:t>
      </w:r>
      <w:r w:rsidR="00D65E45" w:rsidRPr="00332923">
        <w:rPr>
          <w:rFonts w:asciiTheme="majorHAnsi" w:hAnsiTheme="majorHAnsi"/>
          <w:sz w:val="24"/>
          <w:szCs w:val="24"/>
        </w:rPr>
        <w:t>S</w:t>
      </w:r>
      <w:r w:rsidRPr="00332923">
        <w:rPr>
          <w:rFonts w:asciiTheme="majorHAnsi" w:hAnsiTheme="majorHAnsi"/>
          <w:sz w:val="24"/>
          <w:szCs w:val="24"/>
        </w:rPr>
        <w:t>us tres formas: el “</w:t>
      </w:r>
      <w:proofErr w:type="spellStart"/>
      <w:r w:rsidRPr="00332923">
        <w:rPr>
          <w:rFonts w:asciiTheme="majorHAnsi" w:hAnsiTheme="majorHAnsi"/>
          <w:sz w:val="24"/>
          <w:szCs w:val="24"/>
        </w:rPr>
        <w:t>bíos</w:t>
      </w:r>
      <w:proofErr w:type="spellEnd"/>
      <w:r w:rsidRPr="00332923">
        <w:rPr>
          <w:rFonts w:asciiTheme="majorHAnsi" w:hAnsiTheme="majorHAnsi"/>
          <w:sz w:val="24"/>
          <w:szCs w:val="24"/>
        </w:rPr>
        <w:t xml:space="preserve"> </w:t>
      </w:r>
      <w:proofErr w:type="spellStart"/>
      <w:r w:rsidRPr="00332923">
        <w:rPr>
          <w:rFonts w:asciiTheme="majorHAnsi" w:hAnsiTheme="majorHAnsi"/>
          <w:sz w:val="24"/>
          <w:szCs w:val="24"/>
        </w:rPr>
        <w:t>theoretikós</w:t>
      </w:r>
      <w:proofErr w:type="spellEnd"/>
      <w:r w:rsidRPr="00332923">
        <w:rPr>
          <w:rFonts w:asciiTheme="majorHAnsi" w:hAnsiTheme="majorHAnsi"/>
          <w:sz w:val="24"/>
          <w:szCs w:val="24"/>
        </w:rPr>
        <w:t>”, el “</w:t>
      </w:r>
      <w:proofErr w:type="spellStart"/>
      <w:r w:rsidRPr="00332923">
        <w:rPr>
          <w:rFonts w:asciiTheme="majorHAnsi" w:hAnsiTheme="majorHAnsi"/>
          <w:sz w:val="24"/>
          <w:szCs w:val="24"/>
        </w:rPr>
        <w:t>bíos</w:t>
      </w:r>
      <w:proofErr w:type="spellEnd"/>
      <w:r w:rsidRPr="00332923">
        <w:rPr>
          <w:rFonts w:asciiTheme="majorHAnsi" w:hAnsiTheme="majorHAnsi"/>
          <w:sz w:val="24"/>
          <w:szCs w:val="24"/>
        </w:rPr>
        <w:t xml:space="preserve"> </w:t>
      </w:r>
      <w:proofErr w:type="spellStart"/>
      <w:r w:rsidRPr="00332923">
        <w:rPr>
          <w:rFonts w:asciiTheme="majorHAnsi" w:hAnsiTheme="majorHAnsi"/>
          <w:sz w:val="24"/>
          <w:szCs w:val="24"/>
        </w:rPr>
        <w:t>praktikós</w:t>
      </w:r>
      <w:proofErr w:type="spellEnd"/>
      <w:r w:rsidRPr="00332923">
        <w:rPr>
          <w:rFonts w:asciiTheme="majorHAnsi" w:hAnsiTheme="majorHAnsi"/>
          <w:sz w:val="24"/>
          <w:szCs w:val="24"/>
        </w:rPr>
        <w:t>” y el “</w:t>
      </w:r>
      <w:proofErr w:type="spellStart"/>
      <w:r w:rsidRPr="00332923">
        <w:rPr>
          <w:rFonts w:asciiTheme="majorHAnsi" w:hAnsiTheme="majorHAnsi"/>
          <w:sz w:val="24"/>
          <w:szCs w:val="24"/>
        </w:rPr>
        <w:t>bíos</w:t>
      </w:r>
      <w:proofErr w:type="spellEnd"/>
      <w:r w:rsidRPr="00332923">
        <w:rPr>
          <w:rFonts w:asciiTheme="majorHAnsi" w:hAnsiTheme="majorHAnsi"/>
          <w:sz w:val="24"/>
          <w:szCs w:val="24"/>
        </w:rPr>
        <w:t xml:space="preserve"> </w:t>
      </w:r>
      <w:proofErr w:type="spellStart"/>
      <w:r w:rsidRPr="00332923">
        <w:rPr>
          <w:rFonts w:asciiTheme="majorHAnsi" w:hAnsiTheme="majorHAnsi"/>
          <w:sz w:val="24"/>
          <w:szCs w:val="24"/>
        </w:rPr>
        <w:t>poietikós</w:t>
      </w:r>
      <w:proofErr w:type="spellEnd"/>
      <w:r w:rsidRPr="00332923">
        <w:rPr>
          <w:rFonts w:asciiTheme="majorHAnsi" w:hAnsiTheme="majorHAnsi"/>
          <w:sz w:val="24"/>
          <w:szCs w:val="24"/>
        </w:rPr>
        <w:t>”</w:t>
      </w:r>
      <w:r w:rsidR="00F757DB" w:rsidRPr="00332923">
        <w:rPr>
          <w:rFonts w:asciiTheme="majorHAnsi" w:hAnsiTheme="majorHAnsi"/>
          <w:sz w:val="24"/>
          <w:szCs w:val="24"/>
        </w:rPr>
        <w:t xml:space="preserve">. </w:t>
      </w:r>
      <w:r w:rsidR="00AB0670" w:rsidRPr="00332923">
        <w:rPr>
          <w:rFonts w:asciiTheme="majorHAnsi" w:hAnsiTheme="majorHAnsi"/>
          <w:sz w:val="24"/>
          <w:szCs w:val="24"/>
        </w:rPr>
        <w:t xml:space="preserve">¿Qué significa la primacía de la </w:t>
      </w:r>
      <w:proofErr w:type="spellStart"/>
      <w:r w:rsidR="00AB0670" w:rsidRPr="00332923">
        <w:rPr>
          <w:rFonts w:asciiTheme="majorHAnsi" w:hAnsiTheme="majorHAnsi"/>
          <w:i/>
          <w:sz w:val="24"/>
          <w:szCs w:val="24"/>
        </w:rPr>
        <w:t>theoría</w:t>
      </w:r>
      <w:proofErr w:type="spellEnd"/>
      <w:r w:rsidR="00AB0670" w:rsidRPr="00332923">
        <w:rPr>
          <w:rFonts w:asciiTheme="majorHAnsi" w:hAnsiTheme="majorHAnsi"/>
          <w:sz w:val="24"/>
          <w:szCs w:val="24"/>
        </w:rPr>
        <w:t>?</w:t>
      </w:r>
      <w:r w:rsidR="00970CA5" w:rsidRPr="00332923">
        <w:rPr>
          <w:rFonts w:asciiTheme="majorHAnsi" w:hAnsiTheme="majorHAnsi"/>
          <w:sz w:val="24"/>
          <w:szCs w:val="24"/>
        </w:rPr>
        <w:t xml:space="preserve"> Una frase del maestro que suscribiría el discípulo: </w:t>
      </w:r>
      <w:proofErr w:type="spellStart"/>
      <w:r w:rsidR="00970CA5" w:rsidRPr="00332923">
        <w:rPr>
          <w:rFonts w:asciiTheme="majorHAnsi" w:hAnsiTheme="majorHAnsi"/>
          <w:i/>
          <w:sz w:val="24"/>
          <w:szCs w:val="24"/>
        </w:rPr>
        <w:t>nous</w:t>
      </w:r>
      <w:proofErr w:type="spellEnd"/>
      <w:r w:rsidR="00970CA5" w:rsidRPr="00332923">
        <w:rPr>
          <w:rFonts w:asciiTheme="majorHAnsi" w:hAnsiTheme="majorHAnsi"/>
          <w:i/>
          <w:sz w:val="24"/>
          <w:szCs w:val="24"/>
        </w:rPr>
        <w:t xml:space="preserve"> </w:t>
      </w:r>
      <w:proofErr w:type="spellStart"/>
      <w:r w:rsidR="00970CA5" w:rsidRPr="00332923">
        <w:rPr>
          <w:rFonts w:asciiTheme="majorHAnsi" w:hAnsiTheme="majorHAnsi"/>
          <w:i/>
          <w:sz w:val="24"/>
          <w:szCs w:val="24"/>
        </w:rPr>
        <w:t>kybernétes</w:t>
      </w:r>
      <w:proofErr w:type="spellEnd"/>
      <w:r w:rsidR="00970CA5" w:rsidRPr="00332923">
        <w:rPr>
          <w:rFonts w:asciiTheme="majorHAnsi" w:hAnsiTheme="majorHAnsi"/>
          <w:i/>
          <w:sz w:val="24"/>
          <w:szCs w:val="24"/>
        </w:rPr>
        <w:t xml:space="preserve"> tés </w:t>
      </w:r>
      <w:proofErr w:type="spellStart"/>
      <w:r w:rsidR="00970CA5" w:rsidRPr="00332923">
        <w:rPr>
          <w:rFonts w:asciiTheme="majorHAnsi" w:hAnsiTheme="majorHAnsi"/>
          <w:i/>
          <w:sz w:val="24"/>
          <w:szCs w:val="24"/>
        </w:rPr>
        <w:t>psijés</w:t>
      </w:r>
      <w:proofErr w:type="spellEnd"/>
      <w:r w:rsidR="00970CA5" w:rsidRPr="00332923">
        <w:rPr>
          <w:rFonts w:asciiTheme="majorHAnsi" w:hAnsiTheme="majorHAnsi"/>
          <w:sz w:val="24"/>
          <w:szCs w:val="24"/>
        </w:rPr>
        <w:t>.</w:t>
      </w:r>
    </w:p>
    <w:p w:rsidR="00AB0670" w:rsidRPr="00332923" w:rsidRDefault="00AB0670" w:rsidP="00A47AA1">
      <w:pPr>
        <w:spacing w:line="240" w:lineRule="auto"/>
        <w:contextualSpacing/>
        <w:jc w:val="both"/>
        <w:rPr>
          <w:rFonts w:asciiTheme="majorHAnsi" w:hAnsiTheme="majorHAnsi"/>
          <w:sz w:val="24"/>
          <w:szCs w:val="24"/>
        </w:rPr>
      </w:pPr>
    </w:p>
    <w:p w:rsidR="00332923" w:rsidRDefault="00555864" w:rsidP="00A47AA1">
      <w:pPr>
        <w:spacing w:line="240" w:lineRule="auto"/>
        <w:contextualSpacing/>
        <w:jc w:val="both"/>
        <w:rPr>
          <w:rFonts w:asciiTheme="majorHAnsi" w:hAnsiTheme="majorHAnsi"/>
          <w:b/>
          <w:sz w:val="24"/>
          <w:szCs w:val="24"/>
        </w:rPr>
      </w:pPr>
      <w:r>
        <w:rPr>
          <w:rFonts w:asciiTheme="majorHAnsi" w:hAnsiTheme="majorHAnsi"/>
          <w:b/>
          <w:sz w:val="24"/>
          <w:szCs w:val="24"/>
        </w:rPr>
        <w:lastRenderedPageBreak/>
        <w:t>CUARTO E</w:t>
      </w:r>
      <w:r w:rsidR="00970CA5" w:rsidRPr="00332923">
        <w:rPr>
          <w:rFonts w:asciiTheme="majorHAnsi" w:hAnsiTheme="majorHAnsi"/>
          <w:b/>
          <w:sz w:val="24"/>
          <w:szCs w:val="24"/>
        </w:rPr>
        <w:t>NCU</w:t>
      </w:r>
      <w:r w:rsidR="00332923">
        <w:rPr>
          <w:rFonts w:asciiTheme="majorHAnsi" w:hAnsiTheme="majorHAnsi"/>
          <w:b/>
          <w:sz w:val="24"/>
          <w:szCs w:val="24"/>
        </w:rPr>
        <w:t>E</w:t>
      </w:r>
      <w:bookmarkStart w:id="2" w:name="_GoBack"/>
      <w:bookmarkEnd w:id="2"/>
      <w:r w:rsidR="00332923">
        <w:rPr>
          <w:rFonts w:asciiTheme="majorHAnsi" w:hAnsiTheme="majorHAnsi"/>
          <w:b/>
          <w:sz w:val="24"/>
          <w:szCs w:val="24"/>
        </w:rPr>
        <w:t xml:space="preserve">NTRO. MIÉRCOLES </w:t>
      </w:r>
      <w:r>
        <w:rPr>
          <w:rFonts w:asciiTheme="majorHAnsi" w:hAnsiTheme="majorHAnsi"/>
          <w:b/>
          <w:sz w:val="24"/>
          <w:szCs w:val="24"/>
        </w:rPr>
        <w:t>27 DE SEPTIEMBRE</w:t>
      </w:r>
    </w:p>
    <w:p w:rsidR="00332923" w:rsidRDefault="00332923" w:rsidP="00A47AA1">
      <w:pPr>
        <w:spacing w:line="240" w:lineRule="auto"/>
        <w:contextualSpacing/>
        <w:jc w:val="both"/>
        <w:rPr>
          <w:rFonts w:asciiTheme="majorHAnsi" w:hAnsiTheme="majorHAnsi"/>
          <w:b/>
          <w:sz w:val="24"/>
          <w:szCs w:val="24"/>
        </w:rPr>
      </w:pPr>
    </w:p>
    <w:p w:rsidR="00E14D3A" w:rsidRPr="00332923" w:rsidRDefault="00970CA5" w:rsidP="00A47AA1">
      <w:pPr>
        <w:spacing w:line="240" w:lineRule="auto"/>
        <w:contextualSpacing/>
        <w:jc w:val="both"/>
        <w:rPr>
          <w:rFonts w:asciiTheme="majorHAnsi" w:hAnsiTheme="majorHAnsi"/>
          <w:b/>
          <w:sz w:val="24"/>
          <w:szCs w:val="24"/>
        </w:rPr>
      </w:pPr>
      <w:r w:rsidRPr="00332923">
        <w:rPr>
          <w:rFonts w:asciiTheme="majorHAnsi" w:hAnsiTheme="majorHAnsi"/>
          <w:b/>
          <w:sz w:val="24"/>
          <w:szCs w:val="24"/>
        </w:rPr>
        <w:t>LA VIDA BUENA</w:t>
      </w:r>
    </w:p>
    <w:p w:rsidR="00D95427" w:rsidRPr="00332923" w:rsidRDefault="00D95427" w:rsidP="00AB0670">
      <w:pPr>
        <w:spacing w:line="240" w:lineRule="auto"/>
        <w:contextualSpacing/>
        <w:jc w:val="both"/>
        <w:rPr>
          <w:rFonts w:asciiTheme="majorHAnsi" w:hAnsiTheme="majorHAnsi"/>
          <w:sz w:val="24"/>
          <w:szCs w:val="24"/>
        </w:rPr>
      </w:pPr>
    </w:p>
    <w:p w:rsidR="00AB0670" w:rsidRPr="00332923" w:rsidRDefault="00F757DB" w:rsidP="00AB0670">
      <w:pPr>
        <w:spacing w:line="240" w:lineRule="auto"/>
        <w:contextualSpacing/>
        <w:jc w:val="both"/>
        <w:rPr>
          <w:rFonts w:asciiTheme="majorHAnsi" w:hAnsiTheme="majorHAnsi"/>
          <w:sz w:val="24"/>
          <w:szCs w:val="24"/>
        </w:rPr>
      </w:pPr>
      <w:r w:rsidRPr="00332923">
        <w:rPr>
          <w:rFonts w:asciiTheme="majorHAnsi" w:hAnsiTheme="majorHAnsi"/>
          <w:sz w:val="24"/>
          <w:szCs w:val="24"/>
        </w:rPr>
        <w:t>La “recta razón” (</w:t>
      </w:r>
      <w:proofErr w:type="spellStart"/>
      <w:r w:rsidRPr="00332923">
        <w:rPr>
          <w:rFonts w:asciiTheme="majorHAnsi" w:hAnsiTheme="majorHAnsi"/>
          <w:sz w:val="24"/>
          <w:szCs w:val="24"/>
        </w:rPr>
        <w:t>orthós</w:t>
      </w:r>
      <w:proofErr w:type="spellEnd"/>
      <w:r w:rsidRPr="00332923">
        <w:rPr>
          <w:rFonts w:asciiTheme="majorHAnsi" w:hAnsiTheme="majorHAnsi"/>
          <w:sz w:val="24"/>
          <w:szCs w:val="24"/>
        </w:rPr>
        <w:t xml:space="preserve"> </w:t>
      </w:r>
      <w:proofErr w:type="spellStart"/>
      <w:r w:rsidRPr="00332923">
        <w:rPr>
          <w:rFonts w:asciiTheme="majorHAnsi" w:hAnsiTheme="majorHAnsi"/>
          <w:sz w:val="24"/>
          <w:szCs w:val="24"/>
        </w:rPr>
        <w:t>lógos</w:t>
      </w:r>
      <w:proofErr w:type="spellEnd"/>
      <w:r w:rsidRPr="00332923">
        <w:rPr>
          <w:rFonts w:asciiTheme="majorHAnsi" w:hAnsiTheme="majorHAnsi"/>
          <w:sz w:val="24"/>
          <w:szCs w:val="24"/>
        </w:rPr>
        <w:t>). Impli</w:t>
      </w:r>
      <w:r w:rsidR="0005171F" w:rsidRPr="00332923">
        <w:rPr>
          <w:rFonts w:asciiTheme="majorHAnsi" w:hAnsiTheme="majorHAnsi"/>
          <w:sz w:val="24"/>
          <w:szCs w:val="24"/>
        </w:rPr>
        <w:t>c</w:t>
      </w:r>
      <w:r w:rsidRPr="00332923">
        <w:rPr>
          <w:rFonts w:asciiTheme="majorHAnsi" w:hAnsiTheme="majorHAnsi"/>
          <w:sz w:val="24"/>
          <w:szCs w:val="24"/>
        </w:rPr>
        <w:t>ancias en el orden teórico y en el orden práctico. El magno tema del acierto.</w:t>
      </w:r>
      <w:r w:rsidR="0005171F" w:rsidRPr="00332923">
        <w:rPr>
          <w:rFonts w:asciiTheme="majorHAnsi" w:hAnsiTheme="majorHAnsi"/>
          <w:sz w:val="24"/>
          <w:szCs w:val="24"/>
        </w:rPr>
        <w:t xml:space="preserve"> </w:t>
      </w:r>
      <w:r w:rsidR="00D26F88" w:rsidRPr="00332923">
        <w:rPr>
          <w:rFonts w:asciiTheme="majorHAnsi" w:hAnsiTheme="majorHAnsi"/>
          <w:sz w:val="24"/>
          <w:szCs w:val="24"/>
        </w:rPr>
        <w:t xml:space="preserve">El ordenamiento de las pasiones. </w:t>
      </w:r>
      <w:r w:rsidR="007C7AB7" w:rsidRPr="00332923">
        <w:rPr>
          <w:rFonts w:asciiTheme="majorHAnsi" w:hAnsiTheme="majorHAnsi"/>
          <w:sz w:val="24"/>
          <w:szCs w:val="24"/>
        </w:rPr>
        <w:t xml:space="preserve">Centralidad de la </w:t>
      </w:r>
      <w:proofErr w:type="spellStart"/>
      <w:r w:rsidR="007C7AB7" w:rsidRPr="00332923">
        <w:rPr>
          <w:rFonts w:asciiTheme="majorHAnsi" w:hAnsiTheme="majorHAnsi"/>
          <w:i/>
          <w:sz w:val="24"/>
          <w:szCs w:val="24"/>
        </w:rPr>
        <w:t>phrónesis</w:t>
      </w:r>
      <w:proofErr w:type="spellEnd"/>
      <w:r w:rsidR="000A226F" w:rsidRPr="00332923">
        <w:rPr>
          <w:rFonts w:asciiTheme="majorHAnsi" w:hAnsiTheme="majorHAnsi"/>
          <w:sz w:val="24"/>
          <w:szCs w:val="24"/>
        </w:rPr>
        <w:t>. El libro VI de la Ética a Nicómaco.</w:t>
      </w:r>
      <w:r w:rsidR="0049267E" w:rsidRPr="00332923">
        <w:rPr>
          <w:rFonts w:asciiTheme="majorHAnsi" w:hAnsiTheme="majorHAnsi"/>
          <w:sz w:val="24"/>
          <w:szCs w:val="24"/>
        </w:rPr>
        <w:t xml:space="preserve"> La unión con lo sensitivo.</w:t>
      </w:r>
      <w:r w:rsidR="002F4334" w:rsidRPr="00332923">
        <w:rPr>
          <w:rFonts w:asciiTheme="majorHAnsi" w:hAnsiTheme="majorHAnsi"/>
          <w:sz w:val="24"/>
          <w:szCs w:val="24"/>
        </w:rPr>
        <w:t xml:space="preserve"> </w:t>
      </w:r>
      <w:r w:rsidR="00AB0670" w:rsidRPr="00332923">
        <w:rPr>
          <w:rFonts w:asciiTheme="majorHAnsi" w:hAnsiTheme="majorHAnsi"/>
          <w:sz w:val="24"/>
          <w:szCs w:val="24"/>
        </w:rPr>
        <w:t xml:space="preserve">Aportes fundamentales de la Ética aristotélica como ciencia del “Ethos”. Capacidades, actividades, </w:t>
      </w:r>
      <w:proofErr w:type="spellStart"/>
      <w:r w:rsidR="00AB0670" w:rsidRPr="00332923">
        <w:rPr>
          <w:rFonts w:asciiTheme="majorHAnsi" w:hAnsiTheme="majorHAnsi"/>
          <w:i/>
          <w:sz w:val="24"/>
          <w:szCs w:val="24"/>
        </w:rPr>
        <w:t>héxis</w:t>
      </w:r>
      <w:proofErr w:type="spellEnd"/>
      <w:r w:rsidR="00AB0670" w:rsidRPr="00332923">
        <w:rPr>
          <w:rFonts w:asciiTheme="majorHAnsi" w:hAnsiTheme="majorHAnsi"/>
          <w:sz w:val="24"/>
          <w:szCs w:val="24"/>
        </w:rPr>
        <w:t xml:space="preserve">. Fines y medios y formas de vida. Centralidad de la </w:t>
      </w:r>
      <w:proofErr w:type="spellStart"/>
      <w:r w:rsidR="00AB0670" w:rsidRPr="00332923">
        <w:rPr>
          <w:rFonts w:asciiTheme="majorHAnsi" w:hAnsiTheme="majorHAnsi"/>
          <w:i/>
          <w:sz w:val="24"/>
          <w:szCs w:val="24"/>
        </w:rPr>
        <w:t>areté</w:t>
      </w:r>
      <w:proofErr w:type="spellEnd"/>
      <w:r w:rsidR="00AB0670" w:rsidRPr="00332923">
        <w:rPr>
          <w:rFonts w:asciiTheme="majorHAnsi" w:hAnsiTheme="majorHAnsi"/>
          <w:sz w:val="24"/>
          <w:szCs w:val="24"/>
        </w:rPr>
        <w:t>.</w:t>
      </w:r>
    </w:p>
    <w:bookmarkEnd w:id="0"/>
    <w:p w:rsidR="0049267E" w:rsidRPr="00332923" w:rsidRDefault="0049267E" w:rsidP="00A47AA1">
      <w:pPr>
        <w:spacing w:line="240" w:lineRule="auto"/>
        <w:contextualSpacing/>
        <w:jc w:val="both"/>
        <w:rPr>
          <w:rFonts w:asciiTheme="majorHAnsi" w:hAnsiTheme="majorHAnsi"/>
          <w:sz w:val="24"/>
          <w:szCs w:val="24"/>
        </w:rPr>
      </w:pPr>
    </w:p>
    <w:sectPr w:rsidR="0049267E" w:rsidRPr="00332923" w:rsidSect="007B581C">
      <w:pgSz w:w="12240" w:h="20160" w:code="5"/>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B97"/>
    <w:rsid w:val="0005171F"/>
    <w:rsid w:val="00080AAD"/>
    <w:rsid w:val="000A226F"/>
    <w:rsid w:val="00104DF7"/>
    <w:rsid w:val="00207A45"/>
    <w:rsid w:val="00273C92"/>
    <w:rsid w:val="002F4334"/>
    <w:rsid w:val="00332923"/>
    <w:rsid w:val="003E1410"/>
    <w:rsid w:val="003F18DC"/>
    <w:rsid w:val="0049267E"/>
    <w:rsid w:val="004C0407"/>
    <w:rsid w:val="00513FB2"/>
    <w:rsid w:val="00555864"/>
    <w:rsid w:val="0058574F"/>
    <w:rsid w:val="005A3B0C"/>
    <w:rsid w:val="005B192D"/>
    <w:rsid w:val="006A1BB9"/>
    <w:rsid w:val="007270E8"/>
    <w:rsid w:val="007B581C"/>
    <w:rsid w:val="007C7AB7"/>
    <w:rsid w:val="007D0CB7"/>
    <w:rsid w:val="008C4FCB"/>
    <w:rsid w:val="008C677F"/>
    <w:rsid w:val="008D66B0"/>
    <w:rsid w:val="00902FAD"/>
    <w:rsid w:val="00961E2D"/>
    <w:rsid w:val="00970CA5"/>
    <w:rsid w:val="00996DA6"/>
    <w:rsid w:val="009D1E25"/>
    <w:rsid w:val="00A06071"/>
    <w:rsid w:val="00A47AA1"/>
    <w:rsid w:val="00A905B1"/>
    <w:rsid w:val="00AB0670"/>
    <w:rsid w:val="00AB6386"/>
    <w:rsid w:val="00AD0A73"/>
    <w:rsid w:val="00AD6308"/>
    <w:rsid w:val="00B972AB"/>
    <w:rsid w:val="00BC31BE"/>
    <w:rsid w:val="00C00AF6"/>
    <w:rsid w:val="00C110F4"/>
    <w:rsid w:val="00CA62B7"/>
    <w:rsid w:val="00D26F88"/>
    <w:rsid w:val="00D65E45"/>
    <w:rsid w:val="00D95427"/>
    <w:rsid w:val="00DE7193"/>
    <w:rsid w:val="00E14D3A"/>
    <w:rsid w:val="00F31F21"/>
    <w:rsid w:val="00F757DB"/>
    <w:rsid w:val="00F82B97"/>
    <w:rsid w:val="00FE75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24981F-A299-4FEC-8198-8FFA330EC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BC31BE"/>
  </w:style>
  <w:style w:type="character" w:styleId="nfasis">
    <w:name w:val="Emphasis"/>
    <w:basedOn w:val="Fuentedeprrafopredeter"/>
    <w:uiPriority w:val="20"/>
    <w:qFormat/>
    <w:rsid w:val="00BC31BE"/>
    <w:rPr>
      <w:i/>
      <w:iCs/>
    </w:rPr>
  </w:style>
  <w:style w:type="paragraph" w:styleId="Textodeglobo">
    <w:name w:val="Balloon Text"/>
    <w:basedOn w:val="Normal"/>
    <w:link w:val="TextodegloboCar"/>
    <w:uiPriority w:val="99"/>
    <w:semiHidden/>
    <w:unhideWhenUsed/>
    <w:rsid w:val="00A905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5B1"/>
    <w:rPr>
      <w:rFonts w:ascii="Tahoma" w:hAnsi="Tahoma" w:cs="Tahoma"/>
      <w:sz w:val="16"/>
      <w:szCs w:val="16"/>
    </w:rPr>
  </w:style>
  <w:style w:type="paragraph" w:styleId="Prrafodelista">
    <w:name w:val="List Paragraph"/>
    <w:basedOn w:val="Normal"/>
    <w:uiPriority w:val="34"/>
    <w:qFormat/>
    <w:rsid w:val="00DE71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2544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Usuario</cp:lastModifiedBy>
  <cp:revision>2</cp:revision>
  <dcterms:created xsi:type="dcterms:W3CDTF">2017-08-10T21:08:00Z</dcterms:created>
  <dcterms:modified xsi:type="dcterms:W3CDTF">2017-08-10T21:08:00Z</dcterms:modified>
</cp:coreProperties>
</file>