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36CA8" w14:textId="77777777" w:rsidR="008D00AA" w:rsidRPr="007446BB" w:rsidRDefault="008D00AA" w:rsidP="008F7226">
      <w:pPr>
        <w:jc w:val="center"/>
        <w:rPr>
          <w:b/>
          <w:smallCaps/>
        </w:rPr>
      </w:pPr>
    </w:p>
    <w:p w14:paraId="71FC3681" w14:textId="77777777" w:rsidR="008F7226" w:rsidRPr="007446BB" w:rsidRDefault="008F7226" w:rsidP="008F7226">
      <w:pPr>
        <w:jc w:val="center"/>
        <w:rPr>
          <w:b/>
          <w:smallCaps/>
        </w:rPr>
      </w:pPr>
      <w:r w:rsidRPr="007446BB">
        <w:rPr>
          <w:b/>
          <w:smallCaps/>
        </w:rPr>
        <w:t>Introducción al cristianismo</w:t>
      </w:r>
    </w:p>
    <w:p w14:paraId="73C3EC05" w14:textId="02DC15AA" w:rsidR="008F7226" w:rsidRPr="007446BB" w:rsidRDefault="00CA29D8" w:rsidP="008F7226">
      <w:pPr>
        <w:jc w:val="center"/>
        <w:rPr>
          <w:sz w:val="23"/>
          <w:szCs w:val="23"/>
        </w:rPr>
      </w:pPr>
      <w:r>
        <w:rPr>
          <w:sz w:val="23"/>
          <w:szCs w:val="23"/>
        </w:rPr>
        <w:t>1968 – Joseph Ratzinger – 201</w:t>
      </w:r>
      <w:r w:rsidR="008F7226" w:rsidRPr="007446BB">
        <w:rPr>
          <w:sz w:val="23"/>
          <w:szCs w:val="23"/>
        </w:rPr>
        <w:t>8</w:t>
      </w:r>
    </w:p>
    <w:p w14:paraId="3E427114" w14:textId="77777777" w:rsidR="008F7226" w:rsidRPr="007446BB" w:rsidRDefault="008F7226" w:rsidP="008F7226">
      <w:pPr>
        <w:jc w:val="center"/>
      </w:pPr>
    </w:p>
    <w:p w14:paraId="15F8F073" w14:textId="77777777" w:rsidR="008F7226" w:rsidRPr="007446BB" w:rsidRDefault="008F7226" w:rsidP="00576793">
      <w:pPr>
        <w:pStyle w:val="Prrafodelista"/>
        <w:numPr>
          <w:ilvl w:val="0"/>
          <w:numId w:val="5"/>
        </w:numPr>
        <w:ind w:left="426"/>
      </w:pPr>
      <w:r w:rsidRPr="007446BB">
        <w:t>Biografía</w:t>
      </w:r>
    </w:p>
    <w:p w14:paraId="0A2D19A3" w14:textId="77777777" w:rsidR="008F7226" w:rsidRPr="007446BB" w:rsidRDefault="00576793" w:rsidP="00576793">
      <w:pPr>
        <w:pStyle w:val="Prrafodelista"/>
        <w:numPr>
          <w:ilvl w:val="0"/>
          <w:numId w:val="5"/>
        </w:numPr>
        <w:ind w:left="426"/>
      </w:pPr>
      <w:r w:rsidRPr="007446BB">
        <w:t>La p</w:t>
      </w:r>
      <w:r w:rsidR="008F7226" w:rsidRPr="007446BB">
        <w:t>arábola de Kierkegaard</w:t>
      </w:r>
    </w:p>
    <w:p w14:paraId="7F3D3BFB" w14:textId="77777777" w:rsidR="00576793" w:rsidRPr="007446BB" w:rsidRDefault="00576793" w:rsidP="00576793">
      <w:pPr>
        <w:pStyle w:val="Prrafodelista"/>
        <w:numPr>
          <w:ilvl w:val="0"/>
          <w:numId w:val="5"/>
        </w:numPr>
        <w:ind w:left="426"/>
        <w:jc w:val="both"/>
        <w:rPr>
          <w:rFonts w:eastAsia="Times New Roman"/>
        </w:rPr>
      </w:pPr>
      <w:r w:rsidRPr="007446BB">
        <w:rPr>
          <w:rFonts w:eastAsia="Times New Roman"/>
        </w:rPr>
        <w:t>En sus opciones últimas todo hombre corre riesgos</w:t>
      </w:r>
    </w:p>
    <w:p w14:paraId="6B330E1B" w14:textId="77777777" w:rsidR="008F7226" w:rsidRPr="007446BB" w:rsidRDefault="00916543" w:rsidP="00576793">
      <w:pPr>
        <w:pStyle w:val="Prrafodelista"/>
        <w:numPr>
          <w:ilvl w:val="0"/>
          <w:numId w:val="5"/>
        </w:numPr>
        <w:ind w:left="426"/>
        <w:jc w:val="both"/>
        <w:rPr>
          <w:rFonts w:eastAsia="Times New Roman"/>
        </w:rPr>
      </w:pPr>
      <w:r w:rsidRPr="007446BB">
        <w:rPr>
          <w:rFonts w:eastAsia="Times New Roman"/>
        </w:rPr>
        <w:t>El</w:t>
      </w:r>
      <w:r w:rsidR="00576793" w:rsidRPr="007446BB">
        <w:rPr>
          <w:rFonts w:eastAsia="Times New Roman"/>
        </w:rPr>
        <w:t xml:space="preserve"> escándalo cristiano</w:t>
      </w:r>
    </w:p>
    <w:p w14:paraId="20B120D0" w14:textId="433F98FD" w:rsidR="00576793" w:rsidRPr="007446BB" w:rsidRDefault="00C10C78" w:rsidP="00576793">
      <w:pPr>
        <w:pStyle w:val="Prrafodelista"/>
        <w:numPr>
          <w:ilvl w:val="0"/>
          <w:numId w:val="5"/>
        </w:numPr>
        <w:ind w:left="426"/>
        <w:jc w:val="both"/>
        <w:rPr>
          <w:rFonts w:eastAsia="Times New Roman"/>
        </w:rPr>
      </w:pPr>
      <w:r w:rsidRPr="007446BB">
        <w:rPr>
          <w:rFonts w:eastAsia="Times New Roman"/>
        </w:rPr>
        <w:t xml:space="preserve">Le fe como acceso inteligente </w:t>
      </w:r>
      <w:r w:rsidR="00576793" w:rsidRPr="007446BB">
        <w:rPr>
          <w:rFonts w:eastAsia="Times New Roman"/>
        </w:rPr>
        <w:t>(</w:t>
      </w:r>
      <w:proofErr w:type="spellStart"/>
      <w:r w:rsidR="00576793" w:rsidRPr="007446BB">
        <w:rPr>
          <w:rFonts w:eastAsia="Times New Roman"/>
        </w:rPr>
        <w:t>Is</w:t>
      </w:r>
      <w:proofErr w:type="spellEnd"/>
      <w:r w:rsidR="00576793" w:rsidRPr="007446BB">
        <w:rPr>
          <w:rFonts w:eastAsia="Times New Roman"/>
        </w:rPr>
        <w:t xml:space="preserve"> 7,9)</w:t>
      </w:r>
    </w:p>
    <w:p w14:paraId="4644A0E8" w14:textId="77777777" w:rsidR="00576793" w:rsidRPr="007446BB" w:rsidRDefault="00576793" w:rsidP="00576793">
      <w:pPr>
        <w:pStyle w:val="Prrafodelista"/>
        <w:numPr>
          <w:ilvl w:val="0"/>
          <w:numId w:val="5"/>
        </w:numPr>
        <w:ind w:left="426"/>
        <w:jc w:val="both"/>
        <w:rPr>
          <w:rFonts w:eastAsia="Times New Roman"/>
        </w:rPr>
      </w:pPr>
      <w:r w:rsidRPr="007446BB">
        <w:rPr>
          <w:rFonts w:eastAsia="Times New Roman"/>
        </w:rPr>
        <w:t>La estructura eclesial de la fe</w:t>
      </w:r>
    </w:p>
    <w:p w14:paraId="51DDB9D9" w14:textId="77777777" w:rsidR="00576793" w:rsidRPr="007446BB" w:rsidRDefault="00576793" w:rsidP="00576793">
      <w:pPr>
        <w:pStyle w:val="Prrafodelista"/>
        <w:numPr>
          <w:ilvl w:val="0"/>
          <w:numId w:val="5"/>
        </w:numPr>
        <w:ind w:left="426"/>
        <w:jc w:val="both"/>
        <w:rPr>
          <w:rFonts w:eastAsia="Times New Roman"/>
        </w:rPr>
      </w:pPr>
      <w:r w:rsidRPr="007446BB">
        <w:rPr>
          <w:rFonts w:eastAsia="Times New Roman"/>
        </w:rPr>
        <w:t>La revelación de Dios junto a la zarza ardiente</w:t>
      </w:r>
    </w:p>
    <w:p w14:paraId="422FA44E" w14:textId="77777777" w:rsidR="008F7226" w:rsidRPr="007446BB" w:rsidRDefault="00576793" w:rsidP="00576793">
      <w:pPr>
        <w:pStyle w:val="Prrafodelista"/>
        <w:numPr>
          <w:ilvl w:val="0"/>
          <w:numId w:val="5"/>
        </w:numPr>
        <w:ind w:left="426"/>
        <w:jc w:val="both"/>
        <w:rPr>
          <w:rFonts w:eastAsia="Times New Roman"/>
        </w:rPr>
      </w:pPr>
      <w:r w:rsidRPr="007446BB">
        <w:rPr>
          <w:rFonts w:eastAsia="Times New Roman"/>
        </w:rPr>
        <w:t>El primado del Logos</w:t>
      </w:r>
    </w:p>
    <w:p w14:paraId="38BF2272" w14:textId="77777777" w:rsidR="00576793" w:rsidRPr="007446BB" w:rsidRDefault="00576793" w:rsidP="00576793">
      <w:pPr>
        <w:pStyle w:val="Prrafodelista"/>
        <w:numPr>
          <w:ilvl w:val="0"/>
          <w:numId w:val="5"/>
        </w:numPr>
        <w:ind w:left="426"/>
        <w:jc w:val="both"/>
        <w:rPr>
          <w:rFonts w:eastAsia="Times New Roman"/>
        </w:rPr>
      </w:pPr>
      <w:r w:rsidRPr="007446BB">
        <w:rPr>
          <w:rFonts w:eastAsia="Times New Roman"/>
        </w:rPr>
        <w:t>La estructura de lo cristiano</w:t>
      </w:r>
    </w:p>
    <w:p w14:paraId="17994EA7" w14:textId="77777777" w:rsidR="008F7226" w:rsidRPr="007446BB" w:rsidRDefault="008F7226" w:rsidP="008F7226">
      <w:pPr>
        <w:jc w:val="center"/>
      </w:pPr>
    </w:p>
    <w:p w14:paraId="6F6B0AF9" w14:textId="77777777" w:rsidR="008F7226" w:rsidRPr="007446BB" w:rsidRDefault="008F7226" w:rsidP="008D00AA"/>
    <w:p w14:paraId="7890D609" w14:textId="77777777" w:rsidR="008F7226" w:rsidRPr="007446BB" w:rsidRDefault="008F7226" w:rsidP="008F7226">
      <w:pPr>
        <w:jc w:val="center"/>
      </w:pPr>
    </w:p>
    <w:p w14:paraId="6770008B" w14:textId="77777777" w:rsidR="008F7226" w:rsidRPr="007446BB" w:rsidRDefault="008F7226" w:rsidP="008F7226">
      <w:pPr>
        <w:jc w:val="center"/>
      </w:pPr>
      <w:r w:rsidRPr="007446BB">
        <w:rPr>
          <w:noProof/>
          <w:lang w:val="es-ES"/>
        </w:rPr>
        <w:drawing>
          <wp:inline distT="0" distB="0" distL="0" distR="0" wp14:anchorId="5236F93E" wp14:editId="22049CF6">
            <wp:extent cx="4344942" cy="2903220"/>
            <wp:effectExtent l="0" t="0" r="17780" b="1143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ED1B647" w14:textId="77777777" w:rsidR="008F7226" w:rsidRPr="007446BB" w:rsidRDefault="008F7226" w:rsidP="008F7226">
      <w:pPr>
        <w:jc w:val="center"/>
      </w:pPr>
    </w:p>
    <w:p w14:paraId="5E4A9D34" w14:textId="77777777" w:rsidR="008D00AA" w:rsidRPr="007446BB" w:rsidRDefault="008D00AA" w:rsidP="008D00AA">
      <w:pPr>
        <w:rPr>
          <w:b/>
          <w:smallCaps/>
        </w:rPr>
      </w:pPr>
    </w:p>
    <w:p w14:paraId="6F7DC4CE" w14:textId="77777777" w:rsidR="008D00AA" w:rsidRPr="007446BB" w:rsidRDefault="008D00AA" w:rsidP="008D00AA">
      <w:pPr>
        <w:jc w:val="center"/>
        <w:rPr>
          <w:b/>
          <w:smallCaps/>
        </w:rPr>
      </w:pPr>
      <w:r w:rsidRPr="007446BB">
        <w:rPr>
          <w:b/>
          <w:smallCaps/>
        </w:rPr>
        <w:t>Introducción al cristianismo</w:t>
      </w:r>
    </w:p>
    <w:p w14:paraId="46F408C6" w14:textId="082922E3" w:rsidR="008D00AA" w:rsidRPr="007446BB" w:rsidRDefault="00CA29D8" w:rsidP="008D00AA">
      <w:pPr>
        <w:jc w:val="center"/>
        <w:rPr>
          <w:sz w:val="23"/>
          <w:szCs w:val="23"/>
        </w:rPr>
      </w:pPr>
      <w:r>
        <w:rPr>
          <w:sz w:val="23"/>
          <w:szCs w:val="23"/>
        </w:rPr>
        <w:t>1968 – Joseph Ratzinger – 201</w:t>
      </w:r>
      <w:r w:rsidR="008D00AA" w:rsidRPr="007446BB">
        <w:rPr>
          <w:sz w:val="23"/>
          <w:szCs w:val="23"/>
        </w:rPr>
        <w:t>8</w:t>
      </w:r>
    </w:p>
    <w:p w14:paraId="1B016A2D" w14:textId="77777777" w:rsidR="008D00AA" w:rsidRPr="007446BB" w:rsidRDefault="008D00AA" w:rsidP="008D00AA">
      <w:pPr>
        <w:jc w:val="center"/>
      </w:pPr>
    </w:p>
    <w:p w14:paraId="2052F673" w14:textId="77777777" w:rsidR="008D00AA" w:rsidRPr="007446BB" w:rsidRDefault="008D00AA" w:rsidP="00916543">
      <w:pPr>
        <w:pStyle w:val="Prrafodelista"/>
        <w:numPr>
          <w:ilvl w:val="0"/>
          <w:numId w:val="6"/>
        </w:numPr>
        <w:ind w:left="426" w:firstLine="0"/>
      </w:pPr>
      <w:r w:rsidRPr="007446BB">
        <w:t>Biografía</w:t>
      </w:r>
    </w:p>
    <w:p w14:paraId="29C552CD" w14:textId="77777777" w:rsidR="008D00AA" w:rsidRPr="007446BB" w:rsidRDefault="008D00AA" w:rsidP="00916543">
      <w:pPr>
        <w:pStyle w:val="Prrafodelista"/>
        <w:numPr>
          <w:ilvl w:val="0"/>
          <w:numId w:val="6"/>
        </w:numPr>
        <w:ind w:left="426" w:firstLine="0"/>
      </w:pPr>
      <w:r w:rsidRPr="007446BB">
        <w:t>La parábola de Kierkegaard</w:t>
      </w:r>
    </w:p>
    <w:p w14:paraId="12063EB8" w14:textId="77777777" w:rsidR="008D00AA" w:rsidRPr="007446BB" w:rsidRDefault="008D00AA" w:rsidP="00916543">
      <w:pPr>
        <w:pStyle w:val="Prrafodelista"/>
        <w:numPr>
          <w:ilvl w:val="0"/>
          <w:numId w:val="6"/>
        </w:numPr>
        <w:ind w:left="426" w:firstLine="0"/>
        <w:jc w:val="both"/>
        <w:rPr>
          <w:rFonts w:eastAsia="Times New Roman"/>
        </w:rPr>
      </w:pPr>
      <w:r w:rsidRPr="007446BB">
        <w:rPr>
          <w:rFonts w:eastAsia="Times New Roman"/>
        </w:rPr>
        <w:t>En sus opciones últimas todo hombre corre riesgos</w:t>
      </w:r>
    </w:p>
    <w:p w14:paraId="14A0CDD2" w14:textId="77777777" w:rsidR="008D00AA" w:rsidRPr="007446BB" w:rsidRDefault="00916543" w:rsidP="00916543">
      <w:pPr>
        <w:pStyle w:val="Prrafodelista"/>
        <w:numPr>
          <w:ilvl w:val="0"/>
          <w:numId w:val="6"/>
        </w:numPr>
        <w:ind w:left="426" w:firstLine="0"/>
        <w:jc w:val="both"/>
        <w:rPr>
          <w:rFonts w:eastAsia="Times New Roman"/>
        </w:rPr>
      </w:pPr>
      <w:r w:rsidRPr="007446BB">
        <w:rPr>
          <w:rFonts w:eastAsia="Times New Roman"/>
        </w:rPr>
        <w:t>El</w:t>
      </w:r>
      <w:r w:rsidR="008D00AA" w:rsidRPr="007446BB">
        <w:rPr>
          <w:rFonts w:eastAsia="Times New Roman"/>
        </w:rPr>
        <w:t xml:space="preserve"> escándalo cristiano</w:t>
      </w:r>
    </w:p>
    <w:p w14:paraId="2C1A98CA" w14:textId="77777777" w:rsidR="00C10C78" w:rsidRPr="007446BB" w:rsidRDefault="00C10C78" w:rsidP="00C10C78">
      <w:pPr>
        <w:pStyle w:val="Prrafodelista"/>
        <w:numPr>
          <w:ilvl w:val="0"/>
          <w:numId w:val="6"/>
        </w:numPr>
        <w:ind w:left="709" w:hanging="218"/>
        <w:jc w:val="both"/>
        <w:rPr>
          <w:rFonts w:eastAsia="Times New Roman"/>
        </w:rPr>
      </w:pPr>
      <w:r w:rsidRPr="007446BB">
        <w:rPr>
          <w:rFonts w:eastAsia="Times New Roman"/>
        </w:rPr>
        <w:t>Le fe como acceso inteligente (</w:t>
      </w:r>
      <w:proofErr w:type="spellStart"/>
      <w:r w:rsidRPr="007446BB">
        <w:rPr>
          <w:rFonts w:eastAsia="Times New Roman"/>
        </w:rPr>
        <w:t>Is</w:t>
      </w:r>
      <w:proofErr w:type="spellEnd"/>
      <w:r w:rsidRPr="007446BB">
        <w:rPr>
          <w:rFonts w:eastAsia="Times New Roman"/>
        </w:rPr>
        <w:t xml:space="preserve"> 7,9)</w:t>
      </w:r>
    </w:p>
    <w:p w14:paraId="679BC911" w14:textId="77777777" w:rsidR="008D00AA" w:rsidRPr="007446BB" w:rsidRDefault="008D00AA" w:rsidP="00916543">
      <w:pPr>
        <w:pStyle w:val="Prrafodelista"/>
        <w:numPr>
          <w:ilvl w:val="0"/>
          <w:numId w:val="6"/>
        </w:numPr>
        <w:ind w:left="426" w:firstLine="0"/>
        <w:jc w:val="both"/>
        <w:rPr>
          <w:rFonts w:eastAsia="Times New Roman"/>
        </w:rPr>
      </w:pPr>
      <w:r w:rsidRPr="007446BB">
        <w:rPr>
          <w:rFonts w:eastAsia="Times New Roman"/>
        </w:rPr>
        <w:t>La estructura eclesial de la fe</w:t>
      </w:r>
    </w:p>
    <w:p w14:paraId="5E7D8D55" w14:textId="77777777" w:rsidR="008D00AA" w:rsidRPr="007446BB" w:rsidRDefault="008D00AA" w:rsidP="00916543">
      <w:pPr>
        <w:pStyle w:val="Prrafodelista"/>
        <w:numPr>
          <w:ilvl w:val="0"/>
          <w:numId w:val="6"/>
        </w:numPr>
        <w:ind w:left="426" w:firstLine="0"/>
        <w:jc w:val="both"/>
        <w:rPr>
          <w:rFonts w:eastAsia="Times New Roman"/>
        </w:rPr>
      </w:pPr>
      <w:r w:rsidRPr="007446BB">
        <w:rPr>
          <w:rFonts w:eastAsia="Times New Roman"/>
        </w:rPr>
        <w:t>La revelación de Dios junto a la zarza ardiente</w:t>
      </w:r>
    </w:p>
    <w:p w14:paraId="11A3CEE6" w14:textId="77777777" w:rsidR="008D00AA" w:rsidRPr="007446BB" w:rsidRDefault="008D00AA" w:rsidP="00916543">
      <w:pPr>
        <w:pStyle w:val="Prrafodelista"/>
        <w:numPr>
          <w:ilvl w:val="0"/>
          <w:numId w:val="6"/>
        </w:numPr>
        <w:ind w:left="426" w:firstLine="0"/>
        <w:jc w:val="both"/>
        <w:rPr>
          <w:rFonts w:eastAsia="Times New Roman"/>
        </w:rPr>
      </w:pPr>
      <w:r w:rsidRPr="007446BB">
        <w:rPr>
          <w:rFonts w:eastAsia="Times New Roman"/>
        </w:rPr>
        <w:t>El primado del Logos</w:t>
      </w:r>
    </w:p>
    <w:p w14:paraId="5444F8F0" w14:textId="77777777" w:rsidR="008D00AA" w:rsidRPr="007446BB" w:rsidRDefault="008D00AA" w:rsidP="00916543">
      <w:pPr>
        <w:pStyle w:val="Prrafodelista"/>
        <w:numPr>
          <w:ilvl w:val="0"/>
          <w:numId w:val="6"/>
        </w:numPr>
        <w:ind w:left="426" w:firstLine="0"/>
        <w:jc w:val="both"/>
        <w:rPr>
          <w:rFonts w:eastAsia="Times New Roman"/>
        </w:rPr>
      </w:pPr>
      <w:r w:rsidRPr="007446BB">
        <w:rPr>
          <w:rFonts w:eastAsia="Times New Roman"/>
        </w:rPr>
        <w:t>La estructura de lo cristiano</w:t>
      </w:r>
    </w:p>
    <w:p w14:paraId="750EEF8B" w14:textId="77777777" w:rsidR="008D00AA" w:rsidRPr="007446BB" w:rsidRDefault="008D00AA" w:rsidP="008D00AA">
      <w:pPr>
        <w:jc w:val="center"/>
      </w:pPr>
    </w:p>
    <w:p w14:paraId="39BAAAEF" w14:textId="77777777" w:rsidR="008D00AA" w:rsidRPr="007446BB" w:rsidRDefault="008D00AA" w:rsidP="00ED1AD7"/>
    <w:p w14:paraId="431B3F52" w14:textId="77777777" w:rsidR="00B360C8" w:rsidRPr="007446BB" w:rsidRDefault="00B360C8" w:rsidP="00ED1AD7"/>
    <w:p w14:paraId="4587C25A" w14:textId="77777777" w:rsidR="00B360C8" w:rsidRPr="007446BB" w:rsidRDefault="008D00AA" w:rsidP="00ED1AD7">
      <w:pPr>
        <w:jc w:val="center"/>
      </w:pPr>
      <w:r w:rsidRPr="007446BB">
        <w:rPr>
          <w:noProof/>
          <w:lang w:val="es-ES"/>
        </w:rPr>
        <w:drawing>
          <wp:inline distT="0" distB="0" distL="0" distR="0" wp14:anchorId="26065040" wp14:editId="00A23719">
            <wp:extent cx="4344942" cy="2903220"/>
            <wp:effectExtent l="0" t="0" r="17780" b="1143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6975886" w14:textId="24E1547F" w:rsidR="00B360C8" w:rsidRPr="007446BB" w:rsidRDefault="0011073E" w:rsidP="00B360C8">
      <w:pPr>
        <w:sectPr w:rsidR="00B360C8" w:rsidRPr="007446BB" w:rsidSect="00576793">
          <w:headerReference w:type="even" r:id="rId18"/>
          <w:headerReference w:type="default" r:id="rId19"/>
          <w:pgSz w:w="16820" w:h="11900" w:orient="landscape"/>
          <w:pgMar w:top="1134" w:right="851" w:bottom="1134" w:left="851" w:header="709" w:footer="709" w:gutter="0"/>
          <w:cols w:num="2" w:space="708"/>
          <w:docGrid w:linePitch="360"/>
        </w:sectPr>
      </w:pPr>
      <w:r w:rsidRPr="007446BB">
        <w:br w:type="page"/>
      </w:r>
    </w:p>
    <w:p w14:paraId="4021F243" w14:textId="70346DF1" w:rsidR="00576793" w:rsidRPr="0085033A" w:rsidRDefault="00DD6C0C" w:rsidP="00576793">
      <w:pPr>
        <w:jc w:val="both"/>
        <w:rPr>
          <w:rFonts w:ascii="Goudy Old Style" w:eastAsia="Times New Roman" w:hAnsi="Goudy Old Style"/>
          <w:sz w:val="22"/>
          <w:szCs w:val="22"/>
        </w:rPr>
      </w:pPr>
      <w:r w:rsidRPr="0085033A">
        <w:rPr>
          <w:rFonts w:ascii="Goudy Old Style" w:eastAsia="Times New Roman" w:hAnsi="Goudy Old Style"/>
          <w:sz w:val="22"/>
          <w:szCs w:val="22"/>
        </w:rPr>
        <w:lastRenderedPageBreak/>
        <w:t xml:space="preserve">1. </w:t>
      </w:r>
      <w:r w:rsidR="00722A36" w:rsidRPr="0085033A">
        <w:rPr>
          <w:rFonts w:ascii="Goudy Old Style" w:eastAsia="Times New Roman" w:hAnsi="Goudy Old Style"/>
          <w:sz w:val="22"/>
          <w:szCs w:val="22"/>
        </w:rPr>
        <w:t>“</w:t>
      </w:r>
      <w:r w:rsidR="00576793" w:rsidRPr="0085033A">
        <w:rPr>
          <w:rFonts w:ascii="Goudy Old Style" w:eastAsia="Times New Roman" w:hAnsi="Goudy Old Style"/>
          <w:sz w:val="22"/>
          <w:szCs w:val="22"/>
        </w:rPr>
        <w:t xml:space="preserve">Como hemos notado antes, el creyente no vive sin </w:t>
      </w:r>
      <w:r w:rsidR="0030080F" w:rsidRPr="0085033A">
        <w:rPr>
          <w:rFonts w:ascii="Goudy Old Style" w:eastAsia="Times New Roman" w:hAnsi="Goudy Old Style"/>
          <w:sz w:val="22"/>
          <w:szCs w:val="22"/>
        </w:rPr>
        <w:t>cuestionamientos</w:t>
      </w:r>
      <w:r w:rsidR="00576793" w:rsidRPr="0085033A">
        <w:rPr>
          <w:rFonts w:ascii="Goudy Old Style" w:eastAsia="Times New Roman" w:hAnsi="Goudy Old Style"/>
          <w:sz w:val="22"/>
          <w:szCs w:val="22"/>
        </w:rPr>
        <w:t>, sino que siempre está amenazado por la caída en la nada. Pero los destinos de los hombres se entrelazan: tampoco el no-creyente vive dentro de una existencia cerrada en sí misma, ya que incluso a aquel que se comporta como positivista puro, a aquel que ha vencido la tentación e incitación</w:t>
      </w:r>
      <w:r w:rsidR="0030080F" w:rsidRPr="0085033A">
        <w:rPr>
          <w:rFonts w:ascii="Goudy Old Style" w:eastAsia="Times New Roman" w:hAnsi="Goudy Old Style"/>
          <w:sz w:val="22"/>
          <w:szCs w:val="22"/>
        </w:rPr>
        <w:t xml:space="preserve"> de lo sobrenatural y que ahora vive en una conciencia inmediata</w:t>
      </w:r>
      <w:r w:rsidR="00576793" w:rsidRPr="0085033A">
        <w:rPr>
          <w:rFonts w:ascii="Goudy Old Style" w:eastAsia="Times New Roman" w:hAnsi="Goudy Old Style"/>
          <w:sz w:val="22"/>
          <w:szCs w:val="22"/>
        </w:rPr>
        <w:t xml:space="preserve">, </w:t>
      </w:r>
      <w:r w:rsidR="0030080F" w:rsidRPr="0085033A">
        <w:rPr>
          <w:rFonts w:ascii="Goudy Old Style" w:eastAsia="Times New Roman" w:hAnsi="Goudy Old Style"/>
          <w:sz w:val="22"/>
          <w:szCs w:val="22"/>
        </w:rPr>
        <w:t>nunca lo abandonará</w:t>
      </w:r>
      <w:r w:rsidR="00576793" w:rsidRPr="0085033A">
        <w:rPr>
          <w:rFonts w:ascii="Goudy Old Style" w:eastAsia="Times New Roman" w:hAnsi="Goudy Old Style"/>
          <w:sz w:val="22"/>
          <w:szCs w:val="22"/>
        </w:rPr>
        <w:t xml:space="preserve"> la misteriosa in</w:t>
      </w:r>
      <w:r w:rsidR="0030080F" w:rsidRPr="0085033A">
        <w:rPr>
          <w:rFonts w:ascii="Goudy Old Style" w:eastAsia="Times New Roman" w:hAnsi="Goudy Old Style"/>
          <w:sz w:val="22"/>
          <w:szCs w:val="22"/>
        </w:rPr>
        <w:t>seguridad de si el positivismo realmente</w:t>
      </w:r>
      <w:r w:rsidR="00576793" w:rsidRPr="0085033A">
        <w:rPr>
          <w:rFonts w:ascii="Goudy Old Style" w:eastAsia="Times New Roman" w:hAnsi="Goudy Old Style"/>
          <w:sz w:val="22"/>
          <w:szCs w:val="22"/>
        </w:rPr>
        <w:t xml:space="preserve"> tiene la última palabra. Como el creyente se esfuerza siempre por no tragar el agua salada de la duda que el océano continuamente le lleva a la boca, así el no creyente duda siempre de su incredulidad, de la real totalidad del mundo en la que él cree. La separación de lo que él ha considerado y explicado como un todo, no le dejará tranquilo. Siempre le acuciará la pregunta de si la fe no es lo real. De la misma manera que el creyente se siente </w:t>
      </w:r>
      <w:r w:rsidR="007B66D0" w:rsidRPr="0085033A">
        <w:rPr>
          <w:rFonts w:ascii="Goudy Old Style" w:eastAsia="Times New Roman" w:hAnsi="Goudy Old Style"/>
          <w:sz w:val="22"/>
          <w:szCs w:val="22"/>
        </w:rPr>
        <w:t>permanentemente</w:t>
      </w:r>
      <w:r w:rsidR="00576793" w:rsidRPr="0085033A">
        <w:rPr>
          <w:rFonts w:ascii="Goudy Old Style" w:eastAsia="Times New Roman" w:hAnsi="Goudy Old Style"/>
          <w:sz w:val="22"/>
          <w:szCs w:val="22"/>
        </w:rPr>
        <w:t xml:space="preserve"> amenazado por la incredulidad, que </w:t>
      </w:r>
      <w:r w:rsidR="007B66D0" w:rsidRPr="0085033A">
        <w:rPr>
          <w:rFonts w:ascii="Goudy Old Style" w:eastAsia="Times New Roman" w:hAnsi="Goudy Old Style"/>
          <w:sz w:val="22"/>
          <w:szCs w:val="22"/>
        </w:rPr>
        <w:t>experimenta como una tentación</w:t>
      </w:r>
      <w:r w:rsidR="00576793" w:rsidRPr="0085033A">
        <w:rPr>
          <w:rFonts w:ascii="Goudy Old Style" w:eastAsia="Times New Roman" w:hAnsi="Goudy Old Style"/>
          <w:sz w:val="22"/>
          <w:szCs w:val="22"/>
        </w:rPr>
        <w:t xml:space="preserve"> </w:t>
      </w:r>
      <w:r w:rsidR="007B66D0" w:rsidRPr="0085033A">
        <w:rPr>
          <w:rFonts w:ascii="Goudy Old Style" w:eastAsia="Times New Roman" w:hAnsi="Goudy Old Style"/>
          <w:sz w:val="22"/>
          <w:szCs w:val="22"/>
        </w:rPr>
        <w:t>constante</w:t>
      </w:r>
      <w:r w:rsidR="00576793" w:rsidRPr="0085033A">
        <w:rPr>
          <w:rFonts w:ascii="Goudy Old Style" w:eastAsia="Times New Roman" w:hAnsi="Goudy Old Style"/>
          <w:sz w:val="22"/>
          <w:szCs w:val="22"/>
        </w:rPr>
        <w:t>, así también la fe sie</w:t>
      </w:r>
      <w:r w:rsidR="007B66D0" w:rsidRPr="0085033A">
        <w:rPr>
          <w:rFonts w:ascii="Goudy Old Style" w:eastAsia="Times New Roman" w:hAnsi="Goudy Old Style"/>
          <w:sz w:val="22"/>
          <w:szCs w:val="22"/>
        </w:rPr>
        <w:t>mpre será tentación y una amenaza para el no-</w:t>
      </w:r>
      <w:r w:rsidR="00576793" w:rsidRPr="0085033A">
        <w:rPr>
          <w:rFonts w:ascii="Goudy Old Style" w:eastAsia="Times New Roman" w:hAnsi="Goudy Old Style"/>
          <w:sz w:val="22"/>
          <w:szCs w:val="22"/>
        </w:rPr>
        <w:t xml:space="preserve">creyente </w:t>
      </w:r>
      <w:r w:rsidR="007B66D0" w:rsidRPr="0085033A">
        <w:rPr>
          <w:rFonts w:ascii="Goudy Old Style" w:eastAsia="Times New Roman" w:hAnsi="Goudy Old Style"/>
          <w:sz w:val="22"/>
          <w:szCs w:val="22"/>
        </w:rPr>
        <w:t>y</w:t>
      </w:r>
      <w:r w:rsidR="00576793" w:rsidRPr="0085033A">
        <w:rPr>
          <w:rFonts w:ascii="Goudy Old Style" w:eastAsia="Times New Roman" w:hAnsi="Goudy Old Style"/>
          <w:sz w:val="22"/>
          <w:szCs w:val="22"/>
        </w:rPr>
        <w:t xml:space="preserve"> su mundo al parecer cerrado para siempre. En una palabra: nadie puede sustraerse al dilema del ser humano. Quien quiera escapar de la incertidumbre de la fe, caerá en la incertidumbre de la incredulidad</w:t>
      </w:r>
      <w:r w:rsidR="007B66D0" w:rsidRPr="0085033A">
        <w:rPr>
          <w:rFonts w:ascii="Goudy Old Style" w:eastAsia="Times New Roman" w:hAnsi="Goudy Old Style"/>
          <w:sz w:val="22"/>
          <w:szCs w:val="22"/>
        </w:rPr>
        <w:t>,</w:t>
      </w:r>
      <w:r w:rsidR="00576793" w:rsidRPr="0085033A">
        <w:rPr>
          <w:rFonts w:ascii="Goudy Old Style" w:eastAsia="Times New Roman" w:hAnsi="Goudy Old Style"/>
          <w:sz w:val="22"/>
          <w:szCs w:val="22"/>
        </w:rPr>
        <w:t xml:space="preserve"> que no puede negar de manera definitiva que la fe sea la verdad. Sólo al rechazar la fe se da uno cuenta de que es irrechazable”</w:t>
      </w:r>
      <w:r w:rsidR="007B66D0" w:rsidRPr="0085033A">
        <w:rPr>
          <w:rFonts w:ascii="Goudy Old Style" w:eastAsia="Times New Roman" w:hAnsi="Goudy Old Style"/>
          <w:sz w:val="22"/>
          <w:szCs w:val="22"/>
        </w:rPr>
        <w:t xml:space="preserve"> (</w:t>
      </w:r>
      <w:proofErr w:type="spellStart"/>
      <w:r w:rsidR="007B66D0" w:rsidRPr="0085033A">
        <w:rPr>
          <w:rFonts w:ascii="Goudy Old Style" w:eastAsia="Times New Roman" w:hAnsi="Goudy Old Style"/>
          <w:sz w:val="22"/>
          <w:szCs w:val="22"/>
        </w:rPr>
        <w:t>Ech</w:t>
      </w:r>
      <w:proofErr w:type="spellEnd"/>
      <w:r w:rsidR="007B66D0" w:rsidRPr="0085033A">
        <w:rPr>
          <w:rFonts w:ascii="Goudy Old Style" w:eastAsia="Times New Roman" w:hAnsi="Goudy Old Style"/>
          <w:sz w:val="22"/>
          <w:szCs w:val="22"/>
        </w:rPr>
        <w:t xml:space="preserve"> 38-39)</w:t>
      </w:r>
      <w:r w:rsidR="00576793" w:rsidRPr="0085033A">
        <w:rPr>
          <w:rFonts w:ascii="Goudy Old Style" w:eastAsia="Times New Roman" w:hAnsi="Goudy Old Style"/>
          <w:sz w:val="22"/>
          <w:szCs w:val="22"/>
        </w:rPr>
        <w:t>.</w:t>
      </w:r>
    </w:p>
    <w:p w14:paraId="29E11B9E" w14:textId="77777777" w:rsidR="009626D8" w:rsidRPr="0085033A" w:rsidRDefault="009626D8">
      <w:pPr>
        <w:rPr>
          <w:rFonts w:ascii="Goudy Old Style" w:hAnsi="Goudy Old Style"/>
          <w:sz w:val="22"/>
          <w:szCs w:val="22"/>
        </w:rPr>
      </w:pPr>
    </w:p>
    <w:p w14:paraId="34CCA90B" w14:textId="3D0F67D3" w:rsidR="00ED1AD7" w:rsidRPr="0085033A" w:rsidRDefault="00DD6C0C" w:rsidP="00DD6C0C">
      <w:pPr>
        <w:jc w:val="both"/>
        <w:rPr>
          <w:rFonts w:ascii="Goudy Old Style" w:eastAsia="Times New Roman" w:hAnsi="Goudy Old Style"/>
          <w:sz w:val="22"/>
          <w:szCs w:val="22"/>
        </w:rPr>
      </w:pPr>
      <w:r w:rsidRPr="0085033A">
        <w:rPr>
          <w:rFonts w:ascii="Goudy Old Style" w:eastAsia="Times New Roman" w:hAnsi="Goudy Old Style"/>
          <w:sz w:val="22"/>
          <w:szCs w:val="22"/>
        </w:rPr>
        <w:t>2. “</w:t>
      </w:r>
      <w:r w:rsidR="00ED1AD7" w:rsidRPr="0085033A">
        <w:rPr>
          <w:rFonts w:ascii="Goudy Old Style" w:eastAsia="Times New Roman" w:hAnsi="Goudy Old Style"/>
          <w:sz w:val="22"/>
          <w:szCs w:val="22"/>
        </w:rPr>
        <w:t xml:space="preserve">para </w:t>
      </w:r>
      <w:r w:rsidR="009626D8" w:rsidRPr="0085033A">
        <w:rPr>
          <w:rFonts w:ascii="Goudy Old Style" w:eastAsia="Times New Roman" w:hAnsi="Goudy Old Style"/>
          <w:sz w:val="22"/>
          <w:szCs w:val="22"/>
        </w:rPr>
        <w:t>el espíritu de ge</w:t>
      </w:r>
      <w:r w:rsidRPr="0085033A">
        <w:rPr>
          <w:rFonts w:ascii="Goudy Old Style" w:eastAsia="Times New Roman" w:hAnsi="Goudy Old Style"/>
          <w:sz w:val="22"/>
          <w:szCs w:val="22"/>
        </w:rPr>
        <w:t>neraciones pasadas el concepto «tradición»</w:t>
      </w:r>
      <w:r w:rsidR="009626D8" w:rsidRPr="0085033A">
        <w:rPr>
          <w:rFonts w:ascii="Goudy Old Style" w:eastAsia="Times New Roman" w:hAnsi="Goudy Old Style"/>
          <w:sz w:val="22"/>
          <w:szCs w:val="22"/>
        </w:rPr>
        <w:t xml:space="preserve"> pudo ser un programa a seguir; parecía el lugar de refugio donde uno se podía cobijar; quien invocaba la tradición, se sentía seguro, a salvo. Hoy día las cosas han cambiado: la tradición es algo superado, algo pasado de moda, de ayer; el progreso, en cambio, es la auténtica promesa del ser. El ser humano ya no se </w:t>
      </w:r>
      <w:r w:rsidR="006A64BA" w:rsidRPr="0085033A">
        <w:rPr>
          <w:rFonts w:ascii="Goudy Old Style" w:eastAsia="Times New Roman" w:hAnsi="Goudy Old Style"/>
          <w:sz w:val="22"/>
          <w:szCs w:val="22"/>
        </w:rPr>
        <w:t xml:space="preserve">afirma </w:t>
      </w:r>
      <w:r w:rsidR="009626D8" w:rsidRPr="0085033A">
        <w:rPr>
          <w:rFonts w:ascii="Goudy Old Style" w:eastAsia="Times New Roman" w:hAnsi="Goudy Old Style"/>
          <w:sz w:val="22"/>
          <w:szCs w:val="22"/>
        </w:rPr>
        <w:t>en la tradición, en el pasado, sino en el esp</w:t>
      </w:r>
      <w:r w:rsidR="00ED1AD7" w:rsidRPr="0085033A">
        <w:rPr>
          <w:rFonts w:ascii="Goudy Old Style" w:eastAsia="Times New Roman" w:hAnsi="Goudy Old Style"/>
          <w:sz w:val="22"/>
          <w:szCs w:val="22"/>
        </w:rPr>
        <w:t>acio del progreso y del futuro</w:t>
      </w:r>
      <w:r w:rsidR="009626D8" w:rsidRPr="0085033A">
        <w:rPr>
          <w:rFonts w:ascii="Goudy Old Style" w:eastAsia="Times New Roman" w:hAnsi="Goudy Old Style"/>
          <w:sz w:val="22"/>
          <w:szCs w:val="22"/>
        </w:rPr>
        <w:t>. A quien considera el futuro como su propio deber y posibilidad, la fe,</w:t>
      </w:r>
      <w:r w:rsidR="001B1BBC" w:rsidRPr="0085033A">
        <w:rPr>
          <w:rFonts w:ascii="Goudy Old Style" w:eastAsia="Times New Roman" w:hAnsi="Goudy Old Style"/>
          <w:sz w:val="22"/>
          <w:szCs w:val="22"/>
        </w:rPr>
        <w:t xml:space="preserve"> presentada con la etiqueta de «tradición»</w:t>
      </w:r>
      <w:r w:rsidR="009626D8" w:rsidRPr="0085033A">
        <w:rPr>
          <w:rFonts w:ascii="Goudy Old Style" w:eastAsia="Times New Roman" w:hAnsi="Goudy Old Style"/>
          <w:sz w:val="22"/>
          <w:szCs w:val="22"/>
        </w:rPr>
        <w:t>, le parecerá una cosa superada; la fe no podrá, por tanto, abrirle su lugar existencial. Esto quiere decir que el primer escándalo de la fe, la distancia entre lo visible y lo invisible, entre Dios y lo que no es Dios, se agudiza mediante un segundo escándalo, mediante la antítesis entre ayer y hoy, entre tradición y progreso, y por la vinculación con el p</w:t>
      </w:r>
      <w:r w:rsidR="006A64BA" w:rsidRPr="0085033A">
        <w:rPr>
          <w:rFonts w:ascii="Goudy Old Style" w:eastAsia="Times New Roman" w:hAnsi="Goudy Old Style"/>
          <w:sz w:val="22"/>
          <w:szCs w:val="22"/>
        </w:rPr>
        <w:t>asado que parece suponer la fe (…)</w:t>
      </w:r>
      <w:r w:rsidR="009626D8" w:rsidRPr="0085033A">
        <w:rPr>
          <w:rFonts w:ascii="Goudy Old Style" w:eastAsia="Times New Roman" w:hAnsi="Goudy Old Style"/>
          <w:sz w:val="22"/>
          <w:szCs w:val="22"/>
        </w:rPr>
        <w:t xml:space="preserve"> En cierto sentido aparece aquí una propiedad del escándalo </w:t>
      </w:r>
      <w:r w:rsidR="009626D8" w:rsidRPr="0085033A">
        <w:rPr>
          <w:rFonts w:ascii="Goudy Old Style" w:eastAsia="Times New Roman" w:hAnsi="Goudy Old Style"/>
          <w:i/>
          <w:sz w:val="22"/>
          <w:szCs w:val="22"/>
        </w:rPr>
        <w:t>cristiano</w:t>
      </w:r>
      <w:r w:rsidR="009626D8" w:rsidRPr="0085033A">
        <w:rPr>
          <w:rFonts w:ascii="Goudy Old Style" w:eastAsia="Times New Roman" w:hAnsi="Goudy Old Style"/>
          <w:sz w:val="22"/>
          <w:szCs w:val="22"/>
        </w:rPr>
        <w:t xml:space="preserve">, lo que podríamos llamar positivismo cristiano o el imprescindible carácter positivo del cristiano. Con esto quiero decir que la fe </w:t>
      </w:r>
      <w:r w:rsidR="00ED1AD7" w:rsidRPr="0085033A">
        <w:rPr>
          <w:rFonts w:ascii="Goudy Old Style" w:eastAsia="Times New Roman" w:hAnsi="Goudy Old Style"/>
          <w:sz w:val="22"/>
          <w:szCs w:val="22"/>
        </w:rPr>
        <w:t xml:space="preserve">cristiana no trata simplemente, </w:t>
      </w:r>
      <w:r w:rsidR="009626D8" w:rsidRPr="0085033A">
        <w:rPr>
          <w:rFonts w:ascii="Goudy Old Style" w:eastAsia="Times New Roman" w:hAnsi="Goudy Old Style"/>
          <w:sz w:val="22"/>
          <w:szCs w:val="22"/>
        </w:rPr>
        <w:t>como a</w:t>
      </w:r>
      <w:r w:rsidR="00ED1AD7" w:rsidRPr="0085033A">
        <w:rPr>
          <w:rFonts w:ascii="Goudy Old Style" w:eastAsia="Times New Roman" w:hAnsi="Goudy Old Style"/>
          <w:sz w:val="22"/>
          <w:szCs w:val="22"/>
        </w:rPr>
        <w:t xml:space="preserve"> primera vista pudiera pensarse,</w:t>
      </w:r>
      <w:r w:rsidR="009626D8" w:rsidRPr="0085033A">
        <w:rPr>
          <w:rFonts w:ascii="Goudy Old Style" w:eastAsia="Times New Roman" w:hAnsi="Goudy Old Style"/>
          <w:sz w:val="22"/>
          <w:szCs w:val="22"/>
        </w:rPr>
        <w:t xml:space="preserve"> de lo eterno que queda fuera del mundo y del tiempo humano como cosa totalmente distinta de ellos. La fe trata más bien de Dios en la historia, de Dios como hombre</w:t>
      </w:r>
      <w:r w:rsidR="00ED1AD7" w:rsidRPr="0085033A">
        <w:rPr>
          <w:rFonts w:ascii="Goudy Old Style" w:eastAsia="Times New Roman" w:hAnsi="Goudy Old Style"/>
          <w:sz w:val="22"/>
          <w:szCs w:val="22"/>
        </w:rPr>
        <w:t>”</w:t>
      </w:r>
      <w:r w:rsidR="006A64BA" w:rsidRPr="0085033A">
        <w:rPr>
          <w:rFonts w:ascii="Goudy Old Style" w:eastAsia="Times New Roman" w:hAnsi="Goudy Old Style"/>
          <w:sz w:val="22"/>
          <w:szCs w:val="22"/>
        </w:rPr>
        <w:t xml:space="preserve"> (</w:t>
      </w:r>
      <w:proofErr w:type="spellStart"/>
      <w:r w:rsidR="006A64BA" w:rsidRPr="0085033A">
        <w:rPr>
          <w:rFonts w:ascii="Goudy Old Style" w:eastAsia="Times New Roman" w:hAnsi="Goudy Old Style"/>
          <w:sz w:val="22"/>
          <w:szCs w:val="22"/>
        </w:rPr>
        <w:t>ECh</w:t>
      </w:r>
      <w:proofErr w:type="spellEnd"/>
      <w:r w:rsidR="006A64BA" w:rsidRPr="0085033A">
        <w:rPr>
          <w:rFonts w:ascii="Goudy Old Style" w:eastAsia="Times New Roman" w:hAnsi="Goudy Old Style"/>
          <w:sz w:val="22"/>
          <w:szCs w:val="22"/>
        </w:rPr>
        <w:t xml:space="preserve"> 47-48).</w:t>
      </w:r>
    </w:p>
    <w:p w14:paraId="357B5AEC" w14:textId="77777777" w:rsidR="00B5746C" w:rsidRPr="0085033A" w:rsidRDefault="00B5746C" w:rsidP="00DD6C0C">
      <w:pPr>
        <w:jc w:val="both"/>
        <w:rPr>
          <w:rFonts w:ascii="Goudy Old Style" w:eastAsia="Times New Roman" w:hAnsi="Goudy Old Style"/>
          <w:sz w:val="22"/>
          <w:szCs w:val="22"/>
        </w:rPr>
      </w:pPr>
    </w:p>
    <w:p w14:paraId="62CD1BEB" w14:textId="77777777" w:rsidR="007446BB" w:rsidRPr="0085033A" w:rsidRDefault="00ED1AD7" w:rsidP="001B1BBC">
      <w:pPr>
        <w:jc w:val="both"/>
        <w:rPr>
          <w:rFonts w:ascii="Goudy Old Style" w:eastAsia="Times New Roman" w:hAnsi="Goudy Old Style"/>
          <w:sz w:val="22"/>
          <w:szCs w:val="22"/>
        </w:rPr>
      </w:pPr>
      <w:r w:rsidRPr="0085033A">
        <w:rPr>
          <w:rFonts w:ascii="Goudy Old Style" w:eastAsia="Times New Roman" w:hAnsi="Goudy Old Style"/>
          <w:sz w:val="22"/>
          <w:szCs w:val="22"/>
        </w:rPr>
        <w:t>3. “… para poner de relieve lo más característico, diría yo que el acontecimiento de la fe no pertenece a la relación saber-hacer, nota que designa la coyuntura espiritual del pensar factible; el acontecimiento de la fe se expresa mejor con la relación permanecer-comprender</w:t>
      </w:r>
      <w:r w:rsidR="007446BB" w:rsidRPr="0085033A">
        <w:rPr>
          <w:rFonts w:ascii="Goudy Old Style" w:eastAsia="Times New Roman" w:hAnsi="Goudy Old Style"/>
          <w:sz w:val="22"/>
          <w:szCs w:val="22"/>
        </w:rPr>
        <w:t xml:space="preserve"> [</w:t>
      </w:r>
      <w:proofErr w:type="spellStart"/>
      <w:r w:rsidR="007446BB" w:rsidRPr="0085033A">
        <w:rPr>
          <w:rFonts w:ascii="Goudy Old Style" w:eastAsia="Times New Roman" w:hAnsi="Goudy Old Style"/>
          <w:i/>
          <w:sz w:val="22"/>
          <w:szCs w:val="22"/>
        </w:rPr>
        <w:t>Stehen-Verstehen</w:t>
      </w:r>
      <w:proofErr w:type="spellEnd"/>
      <w:r w:rsidR="007446BB" w:rsidRPr="0085033A">
        <w:rPr>
          <w:rFonts w:ascii="Goudy Old Style" w:eastAsia="Times New Roman" w:hAnsi="Goudy Old Style"/>
          <w:sz w:val="22"/>
          <w:szCs w:val="22"/>
        </w:rPr>
        <w:t>]</w:t>
      </w:r>
      <w:r w:rsidRPr="0085033A">
        <w:rPr>
          <w:rFonts w:ascii="Goudy Old Style" w:eastAsia="Times New Roman" w:hAnsi="Goudy Old Style"/>
          <w:sz w:val="22"/>
          <w:szCs w:val="22"/>
        </w:rPr>
        <w:t xml:space="preserve"> (…) voy a referi</w:t>
      </w:r>
      <w:r w:rsidR="007446BB" w:rsidRPr="0085033A">
        <w:rPr>
          <w:rFonts w:ascii="Goudy Old Style" w:eastAsia="Times New Roman" w:hAnsi="Goudy Old Style"/>
          <w:sz w:val="22"/>
          <w:szCs w:val="22"/>
        </w:rPr>
        <w:t>rme a un texto bíblico intraduc</w:t>
      </w:r>
      <w:r w:rsidRPr="0085033A">
        <w:rPr>
          <w:rFonts w:ascii="Goudy Old Style" w:eastAsia="Times New Roman" w:hAnsi="Goudy Old Style"/>
          <w:sz w:val="22"/>
          <w:szCs w:val="22"/>
        </w:rPr>
        <w:t>ible sobre la fe. Lutero intentó expresar su profundo sentido con la frase «si no creéis</w:t>
      </w:r>
      <w:r w:rsidR="007446BB" w:rsidRPr="0085033A">
        <w:rPr>
          <w:rFonts w:ascii="Goudy Old Style" w:eastAsia="Times New Roman" w:hAnsi="Goudy Old Style"/>
          <w:sz w:val="22"/>
          <w:szCs w:val="22"/>
        </w:rPr>
        <w:t>, no permaneceréis»; literalmente podríamos traducir: «</w:t>
      </w:r>
      <w:r w:rsidRPr="0085033A">
        <w:rPr>
          <w:rFonts w:ascii="Goudy Old Style" w:eastAsia="Times New Roman" w:hAnsi="Goudy Old Style"/>
          <w:sz w:val="22"/>
          <w:szCs w:val="22"/>
        </w:rPr>
        <w:t xml:space="preserve">si no </w:t>
      </w:r>
      <w:r w:rsidR="007446BB" w:rsidRPr="0085033A">
        <w:rPr>
          <w:rFonts w:ascii="Goudy Old Style" w:eastAsia="Times New Roman" w:hAnsi="Goudy Old Style"/>
          <w:sz w:val="22"/>
          <w:szCs w:val="22"/>
        </w:rPr>
        <w:t xml:space="preserve">creéis (si no </w:t>
      </w:r>
      <w:r w:rsidRPr="0085033A">
        <w:rPr>
          <w:rFonts w:ascii="Goudy Old Style" w:eastAsia="Times New Roman" w:hAnsi="Goudy Old Style"/>
          <w:sz w:val="22"/>
          <w:szCs w:val="22"/>
        </w:rPr>
        <w:t xml:space="preserve">os </w:t>
      </w:r>
      <w:r w:rsidR="007446BB" w:rsidRPr="0085033A">
        <w:rPr>
          <w:rFonts w:ascii="Goudy Old Style" w:eastAsia="Times New Roman" w:hAnsi="Goudy Old Style"/>
          <w:sz w:val="22"/>
          <w:szCs w:val="22"/>
        </w:rPr>
        <w:t>afirm</w:t>
      </w:r>
      <w:r w:rsidRPr="0085033A">
        <w:rPr>
          <w:rFonts w:ascii="Goudy Old Style" w:eastAsia="Times New Roman" w:hAnsi="Goudy Old Style"/>
          <w:sz w:val="22"/>
          <w:szCs w:val="22"/>
        </w:rPr>
        <w:t xml:space="preserve">áis en Yahvé), no </w:t>
      </w:r>
      <w:r w:rsidR="007446BB" w:rsidRPr="0085033A">
        <w:rPr>
          <w:rFonts w:ascii="Goudy Old Style" w:eastAsia="Times New Roman" w:hAnsi="Goudy Old Style"/>
          <w:sz w:val="22"/>
          <w:szCs w:val="22"/>
        </w:rPr>
        <w:t>ser</w:t>
      </w:r>
      <w:r w:rsidRPr="0085033A">
        <w:rPr>
          <w:rFonts w:ascii="Goudy Old Style" w:eastAsia="Times New Roman" w:hAnsi="Goudy Old Style"/>
          <w:sz w:val="22"/>
          <w:szCs w:val="22"/>
        </w:rPr>
        <w:t xml:space="preserve">éis </w:t>
      </w:r>
      <w:r w:rsidR="007446BB" w:rsidRPr="0085033A">
        <w:rPr>
          <w:rFonts w:ascii="Goudy Old Style" w:eastAsia="Times New Roman" w:hAnsi="Goudy Old Style"/>
          <w:sz w:val="22"/>
          <w:szCs w:val="22"/>
        </w:rPr>
        <w:t>firmes</w:t>
      </w:r>
      <w:r w:rsidRPr="0085033A">
        <w:rPr>
          <w:rFonts w:ascii="Goudy Old Style" w:eastAsia="Times New Roman" w:hAnsi="Goudy Old Style"/>
          <w:sz w:val="22"/>
          <w:szCs w:val="22"/>
        </w:rPr>
        <w:t>» (</w:t>
      </w:r>
      <w:proofErr w:type="spellStart"/>
      <w:r w:rsidRPr="0085033A">
        <w:rPr>
          <w:rFonts w:ascii="Goudy Old Style" w:eastAsia="Times New Roman" w:hAnsi="Goudy Old Style"/>
          <w:sz w:val="22"/>
          <w:szCs w:val="22"/>
        </w:rPr>
        <w:t>Is</w:t>
      </w:r>
      <w:proofErr w:type="spellEnd"/>
      <w:r w:rsidRPr="0085033A">
        <w:rPr>
          <w:rFonts w:ascii="Goudy Old Style" w:eastAsia="Times New Roman" w:hAnsi="Goudy Old Style"/>
          <w:sz w:val="22"/>
          <w:szCs w:val="22"/>
        </w:rPr>
        <w:t xml:space="preserve"> 7,9). Una única raíz, </w:t>
      </w:r>
      <w:r w:rsidRPr="0085033A">
        <w:rPr>
          <w:rFonts w:ascii="Goudy Old Style" w:eastAsia="Times New Roman" w:hAnsi="Goudy Old Style"/>
          <w:i/>
          <w:sz w:val="22"/>
          <w:szCs w:val="22"/>
        </w:rPr>
        <w:t>‘</w:t>
      </w:r>
      <w:proofErr w:type="spellStart"/>
      <w:r w:rsidRPr="0085033A">
        <w:rPr>
          <w:rFonts w:ascii="Goudy Old Style" w:eastAsia="Times New Roman" w:hAnsi="Goudy Old Style"/>
          <w:i/>
          <w:sz w:val="22"/>
          <w:szCs w:val="22"/>
        </w:rPr>
        <w:t>mn</w:t>
      </w:r>
      <w:proofErr w:type="spellEnd"/>
      <w:r w:rsidR="00C10C78" w:rsidRPr="0085033A">
        <w:rPr>
          <w:rFonts w:ascii="Goudy Old Style" w:eastAsia="Times New Roman" w:hAnsi="Goudy Old Style"/>
          <w:sz w:val="22"/>
          <w:szCs w:val="22"/>
        </w:rPr>
        <w:t xml:space="preserve"> (amé</w:t>
      </w:r>
      <w:r w:rsidRPr="0085033A">
        <w:rPr>
          <w:rFonts w:ascii="Goudy Old Style" w:eastAsia="Times New Roman" w:hAnsi="Goudy Old Style"/>
          <w:sz w:val="22"/>
          <w:szCs w:val="22"/>
        </w:rPr>
        <w:t>n) tiene multiplicidad de significados que se entremezclan y diferencian, formando la magnífica grandeza de esta frase. La raíz citada expresa la idea de verdad, solidez, firmeza, fundamento; y también la de confiar, fiarse, abandonarse a algo, creer. La fe es un sujetarse a Dios, en quien tiene el hombre un firme apoyo para toda su vida. La fe se describe, pues, como un agarrarse firmemente, como un permanecer en pie confiadamente sobre el suelo de la palabra de Dios.</w:t>
      </w:r>
      <w:r w:rsidR="007446BB" w:rsidRPr="0085033A">
        <w:rPr>
          <w:rFonts w:ascii="Goudy Old Style" w:eastAsia="Times New Roman" w:hAnsi="Goudy Old Style"/>
          <w:sz w:val="22"/>
          <w:szCs w:val="22"/>
        </w:rPr>
        <w:t xml:space="preserve"> </w:t>
      </w:r>
    </w:p>
    <w:p w14:paraId="418857D4" w14:textId="77777777" w:rsidR="00B5746C" w:rsidRPr="0085033A" w:rsidRDefault="00B5746C" w:rsidP="001B1BBC">
      <w:pPr>
        <w:jc w:val="both"/>
        <w:rPr>
          <w:rFonts w:ascii="Goudy Old Style" w:eastAsia="Times New Roman" w:hAnsi="Goudy Old Style"/>
          <w:sz w:val="22"/>
          <w:szCs w:val="22"/>
        </w:rPr>
      </w:pPr>
    </w:p>
    <w:p w14:paraId="269E269A" w14:textId="1C3B9978" w:rsidR="00B5746C" w:rsidRPr="0085033A" w:rsidRDefault="00ED1AD7" w:rsidP="0034793C">
      <w:pPr>
        <w:jc w:val="both"/>
        <w:rPr>
          <w:rFonts w:ascii="Goudy Old Style" w:eastAsia="Times New Roman" w:hAnsi="Goudy Old Style"/>
          <w:sz w:val="22"/>
          <w:szCs w:val="22"/>
          <w:lang w:val="es-AR"/>
        </w:rPr>
      </w:pPr>
      <w:r w:rsidRPr="0085033A">
        <w:rPr>
          <w:rFonts w:ascii="Goudy Old Style" w:eastAsia="Times New Roman" w:hAnsi="Goudy Old Style"/>
          <w:sz w:val="22"/>
          <w:szCs w:val="22"/>
        </w:rPr>
        <w:t>La traducción griega del Antiguo Testamento, llamada de los Setenta, ha expresado muy bien el sentido de la frase mencionada desde el punto de vista tanto lingüístico como conceptual, al traducirla así: «si no creéis, no comprendéis». Se ha dicho muchas veces que en esta traducción obra ya el proceso de la helenización, que aquí comenzamos a apartarnos de lo bíblico or</w:t>
      </w:r>
      <w:r w:rsidR="0028139C" w:rsidRPr="0085033A">
        <w:rPr>
          <w:rFonts w:ascii="Goudy Old Style" w:eastAsia="Times New Roman" w:hAnsi="Goudy Old Style"/>
          <w:sz w:val="22"/>
          <w:szCs w:val="22"/>
        </w:rPr>
        <w:t>iginal. La fe se intelectualiza: e</w:t>
      </w:r>
      <w:r w:rsidRPr="0085033A">
        <w:rPr>
          <w:rFonts w:ascii="Goudy Old Style" w:eastAsia="Times New Roman" w:hAnsi="Goudy Old Style"/>
          <w:sz w:val="22"/>
          <w:szCs w:val="22"/>
        </w:rPr>
        <w:t>n vez de expresar la permanencia en el firme fundamento de la pal</w:t>
      </w:r>
      <w:r w:rsidR="0028139C" w:rsidRPr="0085033A">
        <w:rPr>
          <w:rFonts w:ascii="Goudy Old Style" w:eastAsia="Times New Roman" w:hAnsi="Goudy Old Style"/>
          <w:sz w:val="22"/>
          <w:szCs w:val="22"/>
        </w:rPr>
        <w:t>abra fidedigna de Dios, al hablar de comprensión y entendimiento, se la ubica</w:t>
      </w:r>
      <w:r w:rsidRPr="0085033A">
        <w:rPr>
          <w:rFonts w:ascii="Goudy Old Style" w:eastAsia="Times New Roman" w:hAnsi="Goudy Old Style"/>
          <w:sz w:val="22"/>
          <w:szCs w:val="22"/>
        </w:rPr>
        <w:t xml:space="preserve"> en un plano completamente distinto. En eso </w:t>
      </w:r>
      <w:r w:rsidR="0028139C" w:rsidRPr="0085033A">
        <w:rPr>
          <w:rFonts w:ascii="Goudy Old Style" w:eastAsia="Times New Roman" w:hAnsi="Goudy Old Style"/>
          <w:sz w:val="22"/>
          <w:szCs w:val="22"/>
        </w:rPr>
        <w:t xml:space="preserve">puede haber algo de verdad. Sin embargo, </w:t>
      </w:r>
      <w:r w:rsidRPr="0085033A">
        <w:rPr>
          <w:rFonts w:ascii="Goudy Old Style" w:eastAsia="Times New Roman" w:hAnsi="Goudy Old Style"/>
          <w:sz w:val="22"/>
          <w:szCs w:val="22"/>
        </w:rPr>
        <w:t>creo que con palabras diversas se ha conservado en líneas generales lo decisivo. El permanecer, que en hebreo especifica el contenido de la fe, tiene mucho que ver con el comprender</w:t>
      </w:r>
      <w:r w:rsidR="004B0F2F" w:rsidRPr="0085033A">
        <w:rPr>
          <w:rFonts w:ascii="Goudy Old Style" w:eastAsia="Times New Roman" w:hAnsi="Goudy Old Style"/>
          <w:sz w:val="22"/>
          <w:szCs w:val="22"/>
        </w:rPr>
        <w:t xml:space="preserve"> (…)</w:t>
      </w:r>
      <w:r w:rsidR="0034793C" w:rsidRPr="0085033A">
        <w:rPr>
          <w:rFonts w:ascii="Goudy Old Style" w:eastAsia="Times New Roman" w:hAnsi="Goudy Old Style"/>
          <w:sz w:val="22"/>
          <w:szCs w:val="22"/>
        </w:rPr>
        <w:t xml:space="preserve"> </w:t>
      </w:r>
      <w:r w:rsidR="004B0F2F" w:rsidRPr="0085033A">
        <w:rPr>
          <w:rFonts w:ascii="Goudy Old Style" w:eastAsia="Times New Roman" w:hAnsi="Goudy Old Style"/>
          <w:sz w:val="22"/>
          <w:szCs w:val="22"/>
          <w:lang w:val="es-AR"/>
        </w:rPr>
        <w:t>creer cristianamente significa comprender nuestra existencia como respuesta a la palabra, al logos que lleva y sost</w:t>
      </w:r>
      <w:r w:rsidR="0034793C" w:rsidRPr="0085033A">
        <w:rPr>
          <w:rFonts w:ascii="Goudy Old Style" w:eastAsia="Times New Roman" w:hAnsi="Goudy Old Style"/>
          <w:sz w:val="22"/>
          <w:szCs w:val="22"/>
          <w:lang w:val="es-AR"/>
        </w:rPr>
        <w:t>iene todo. Significa decir sí a</w:t>
      </w:r>
      <w:r w:rsidR="004B0F2F" w:rsidRPr="0085033A">
        <w:rPr>
          <w:rFonts w:ascii="Goudy Old Style" w:eastAsia="Times New Roman" w:hAnsi="Goudy Old Style"/>
          <w:sz w:val="22"/>
          <w:szCs w:val="22"/>
          <w:lang w:val="es-AR"/>
        </w:rPr>
        <w:t>l</w:t>
      </w:r>
      <w:r w:rsidR="0034793C" w:rsidRPr="0085033A">
        <w:rPr>
          <w:rFonts w:ascii="Goudy Old Style" w:eastAsia="Times New Roman" w:hAnsi="Goudy Old Style"/>
          <w:sz w:val="22"/>
          <w:szCs w:val="22"/>
          <w:lang w:val="es-AR"/>
        </w:rPr>
        <w:t xml:space="preserve"> sentido </w:t>
      </w:r>
      <w:r w:rsidR="004B0F2F" w:rsidRPr="0085033A">
        <w:rPr>
          <w:rFonts w:ascii="Goudy Old Style" w:eastAsia="Times New Roman" w:hAnsi="Goudy Old Style"/>
          <w:sz w:val="22"/>
          <w:szCs w:val="22"/>
          <w:lang w:val="es-AR"/>
        </w:rPr>
        <w:t>que nosotros no po</w:t>
      </w:r>
      <w:r w:rsidR="0034793C" w:rsidRPr="0085033A">
        <w:rPr>
          <w:rFonts w:ascii="Goudy Old Style" w:eastAsia="Times New Roman" w:hAnsi="Goudy Old Style"/>
          <w:sz w:val="22"/>
          <w:szCs w:val="22"/>
          <w:lang w:val="es-AR"/>
        </w:rPr>
        <w:t>demos hacer, pero sí recibir; a</w:t>
      </w:r>
      <w:r w:rsidR="004B0F2F" w:rsidRPr="0085033A">
        <w:rPr>
          <w:rFonts w:ascii="Goudy Old Style" w:eastAsia="Times New Roman" w:hAnsi="Goudy Old Style"/>
          <w:sz w:val="22"/>
          <w:szCs w:val="22"/>
          <w:lang w:val="es-AR"/>
        </w:rPr>
        <w:t>l</w:t>
      </w:r>
      <w:r w:rsidR="0034793C" w:rsidRPr="0085033A">
        <w:rPr>
          <w:rFonts w:ascii="Goudy Old Style" w:eastAsia="Times New Roman" w:hAnsi="Goudy Old Style"/>
          <w:sz w:val="22"/>
          <w:szCs w:val="22"/>
          <w:lang w:val="es-AR"/>
        </w:rPr>
        <w:t xml:space="preserve"> sentido</w:t>
      </w:r>
      <w:r w:rsidR="004B0F2F" w:rsidRPr="0085033A">
        <w:rPr>
          <w:rFonts w:ascii="Goudy Old Style" w:eastAsia="Times New Roman" w:hAnsi="Goudy Old Style"/>
          <w:sz w:val="22"/>
          <w:szCs w:val="22"/>
          <w:lang w:val="es-AR"/>
        </w:rPr>
        <w:t xml:space="preserve"> que se nos da para</w:t>
      </w:r>
      <w:r w:rsidR="0034793C" w:rsidRPr="0085033A">
        <w:rPr>
          <w:rFonts w:ascii="Goudy Old Style" w:eastAsia="Times New Roman" w:hAnsi="Goudy Old Style"/>
          <w:sz w:val="22"/>
          <w:szCs w:val="22"/>
          <w:lang w:val="es-AR"/>
        </w:rPr>
        <w:t xml:space="preserve"> que sólo tengamos que aceptarlo y fiarnos de él</w:t>
      </w:r>
      <w:r w:rsidR="004B0F2F" w:rsidRPr="0085033A">
        <w:rPr>
          <w:rFonts w:ascii="Goudy Old Style" w:eastAsia="Times New Roman" w:hAnsi="Goudy Old Style"/>
          <w:sz w:val="22"/>
          <w:szCs w:val="22"/>
          <w:lang w:val="es-AR"/>
        </w:rPr>
        <w:t>. Según eso, la fe cristiana es una opción en pro de que lo recibido precede al hacer</w:t>
      </w:r>
      <w:r w:rsidR="0034793C" w:rsidRPr="0085033A">
        <w:rPr>
          <w:rFonts w:ascii="Goudy Old Style" w:eastAsia="Times New Roman" w:hAnsi="Goudy Old Style"/>
          <w:sz w:val="22"/>
          <w:szCs w:val="22"/>
          <w:lang w:val="es-AR"/>
        </w:rPr>
        <w:t xml:space="preserve"> (…)</w:t>
      </w:r>
    </w:p>
    <w:p w14:paraId="5A3071A8" w14:textId="77777777" w:rsidR="00B5746C" w:rsidRPr="0085033A" w:rsidRDefault="00B5746C" w:rsidP="0034793C">
      <w:pPr>
        <w:jc w:val="both"/>
        <w:rPr>
          <w:rFonts w:ascii="Goudy Old Style" w:eastAsia="Times New Roman" w:hAnsi="Goudy Old Style"/>
          <w:sz w:val="22"/>
          <w:szCs w:val="22"/>
          <w:lang w:val="es-AR"/>
        </w:rPr>
      </w:pPr>
    </w:p>
    <w:p w14:paraId="228E0630" w14:textId="23C0654B" w:rsidR="00ED1AD7" w:rsidRPr="0085033A" w:rsidRDefault="004B0F2F" w:rsidP="004B0F2F">
      <w:pPr>
        <w:jc w:val="both"/>
        <w:rPr>
          <w:rFonts w:ascii="Goudy Old Style" w:eastAsia="Times New Roman" w:hAnsi="Goudy Old Style"/>
          <w:sz w:val="22"/>
          <w:szCs w:val="22"/>
          <w:lang w:val="es-AR"/>
        </w:rPr>
      </w:pPr>
      <w:r w:rsidRPr="0085033A">
        <w:rPr>
          <w:rFonts w:ascii="Goudy Old Style" w:eastAsia="Times New Roman" w:hAnsi="Goudy Old Style"/>
          <w:sz w:val="22"/>
          <w:szCs w:val="22"/>
          <w:lang w:val="es-AR"/>
        </w:rPr>
        <w:t>La palabra «amén» expresa la idea de confiar, fidelidad, firmeza, firme fundamento, permanecer, verdad. Pues bien, la actitud cristiana expresada con esa palabra significa que aquello en lo que el hombre permanece y que puede ser para él inteligencia, sólo puede ser la verdad misma. Sólo la verdad que es fundamento adecuado de la permanencia del hombre. Por eso el acto de fe cristiana incluye esencialmente la convicción de que el fundamento que da sentido, el «logos» en el que nos mantenemos, en cuanto sentido también es verdad. El sentido que no fuese verdad no sería inteligencia. La inseparabilidad del sentido, del fundamento y de la verdad, expresada tanto en la palabra he</w:t>
      </w:r>
      <w:r w:rsidR="0034793C" w:rsidRPr="0085033A">
        <w:rPr>
          <w:rFonts w:ascii="Goudy Old Style" w:eastAsia="Times New Roman" w:hAnsi="Goudy Old Style"/>
          <w:sz w:val="22"/>
          <w:szCs w:val="22"/>
          <w:lang w:val="es-AR"/>
        </w:rPr>
        <w:t xml:space="preserve">brea .amén. como en la griega </w:t>
      </w:r>
      <w:r w:rsidR="0034793C" w:rsidRPr="0085033A">
        <w:rPr>
          <w:rFonts w:ascii="Goudy Old Style" w:eastAsia="Times New Roman" w:hAnsi="Goudy Old Style"/>
          <w:sz w:val="22"/>
          <w:szCs w:val="22"/>
          <w:lang w:val="es-AR"/>
        </w:rPr>
        <w:lastRenderedPageBreak/>
        <w:t>«logos»</w:t>
      </w:r>
      <w:r w:rsidRPr="0085033A">
        <w:rPr>
          <w:rFonts w:ascii="Goudy Old Style" w:eastAsia="Times New Roman" w:hAnsi="Goudy Old Style"/>
          <w:sz w:val="22"/>
          <w:szCs w:val="22"/>
          <w:lang w:val="es-AR"/>
        </w:rPr>
        <w:t>, supone toda una concepción del mundo. La inseparabilidad del sentido, del fundamento y de la verdad, expresada con palabras para nosotros inimitables, muestra la red de coordenadas en las que la fe cristiana considera el mundo y se coloca ante él</w:t>
      </w:r>
      <w:r w:rsidR="00ED1AD7" w:rsidRPr="0085033A">
        <w:rPr>
          <w:rFonts w:ascii="Goudy Old Style" w:eastAsia="Times New Roman" w:hAnsi="Goudy Old Style"/>
          <w:sz w:val="22"/>
          <w:szCs w:val="22"/>
        </w:rPr>
        <w:t>”</w:t>
      </w:r>
      <w:r w:rsidR="00695982" w:rsidRPr="0085033A">
        <w:rPr>
          <w:rFonts w:ascii="Goudy Old Style" w:eastAsia="Times New Roman" w:hAnsi="Goudy Old Style"/>
          <w:sz w:val="22"/>
          <w:szCs w:val="22"/>
        </w:rPr>
        <w:t xml:space="preserve"> (</w:t>
      </w:r>
      <w:proofErr w:type="spellStart"/>
      <w:r w:rsidR="00695982" w:rsidRPr="0085033A">
        <w:rPr>
          <w:rFonts w:ascii="Goudy Old Style" w:eastAsia="Times New Roman" w:hAnsi="Goudy Old Style"/>
          <w:sz w:val="22"/>
          <w:szCs w:val="22"/>
        </w:rPr>
        <w:t>ECh</w:t>
      </w:r>
      <w:proofErr w:type="spellEnd"/>
      <w:r w:rsidR="0034793C" w:rsidRPr="0085033A">
        <w:rPr>
          <w:rFonts w:ascii="Goudy Old Style" w:eastAsia="Times New Roman" w:hAnsi="Goudy Old Style"/>
          <w:sz w:val="22"/>
          <w:szCs w:val="22"/>
        </w:rPr>
        <w:t xml:space="preserve"> 61-69</w:t>
      </w:r>
      <w:r w:rsidR="00695982" w:rsidRPr="0085033A">
        <w:rPr>
          <w:rFonts w:ascii="Goudy Old Style" w:eastAsia="Times New Roman" w:hAnsi="Goudy Old Style"/>
          <w:sz w:val="22"/>
          <w:szCs w:val="22"/>
        </w:rPr>
        <w:t>)</w:t>
      </w:r>
      <w:r w:rsidR="00ED1AD7" w:rsidRPr="0085033A">
        <w:rPr>
          <w:rFonts w:ascii="Goudy Old Style" w:eastAsia="Times New Roman" w:hAnsi="Goudy Old Style"/>
          <w:sz w:val="22"/>
          <w:szCs w:val="22"/>
        </w:rPr>
        <w:t>.</w:t>
      </w:r>
    </w:p>
    <w:p w14:paraId="2A7DD6FA" w14:textId="38ACEF57" w:rsidR="00ED1AD7" w:rsidRPr="0085033A" w:rsidRDefault="00ED1AD7" w:rsidP="00ED1AD7">
      <w:pPr>
        <w:jc w:val="both"/>
        <w:rPr>
          <w:rFonts w:ascii="Goudy Old Style" w:eastAsia="Times New Roman" w:hAnsi="Goudy Old Style"/>
          <w:sz w:val="22"/>
          <w:szCs w:val="22"/>
        </w:rPr>
      </w:pPr>
    </w:p>
    <w:p w14:paraId="56A8289F" w14:textId="2BED2764" w:rsidR="00B360C8" w:rsidRPr="0085033A" w:rsidRDefault="00B360C8" w:rsidP="00B360C8">
      <w:pPr>
        <w:jc w:val="both"/>
        <w:rPr>
          <w:rFonts w:ascii="Goudy Old Style" w:eastAsia="Times New Roman" w:hAnsi="Goudy Old Style"/>
          <w:sz w:val="22"/>
          <w:szCs w:val="22"/>
        </w:rPr>
      </w:pPr>
      <w:r w:rsidRPr="0085033A">
        <w:rPr>
          <w:rFonts w:ascii="Goudy Old Style" w:hAnsi="Goudy Old Style"/>
          <w:sz w:val="22"/>
          <w:szCs w:val="22"/>
        </w:rPr>
        <w:t>4. “</w:t>
      </w:r>
      <w:r w:rsidRPr="0085033A">
        <w:rPr>
          <w:rFonts w:ascii="Goudy Old Style" w:eastAsia="Times New Roman" w:hAnsi="Goudy Old Style"/>
          <w:sz w:val="22"/>
          <w:szCs w:val="22"/>
        </w:rPr>
        <w:t>Esto nos lleva a otra conclusión: el hombre posee la fe como símbolo, como parte separada e incompleta que sólo puede encontrar su unidad y tota</w:t>
      </w:r>
      <w:r w:rsidR="00D93CD7" w:rsidRPr="0085033A">
        <w:rPr>
          <w:rFonts w:ascii="Goudy Old Style" w:eastAsia="Times New Roman" w:hAnsi="Goudy Old Style"/>
          <w:sz w:val="22"/>
          <w:szCs w:val="22"/>
        </w:rPr>
        <w:t xml:space="preserve">lidad en su unión con los demás. Únicamente </w:t>
      </w:r>
      <w:r w:rsidRPr="0085033A">
        <w:rPr>
          <w:rFonts w:ascii="Goudy Old Style" w:eastAsia="Times New Roman" w:hAnsi="Goudy Old Style"/>
          <w:sz w:val="22"/>
          <w:szCs w:val="22"/>
        </w:rPr>
        <w:t xml:space="preserve">en el </w:t>
      </w:r>
      <w:proofErr w:type="spellStart"/>
      <w:r w:rsidRPr="0085033A">
        <w:rPr>
          <w:rFonts w:ascii="Goudy Old Style" w:eastAsia="Times New Roman" w:hAnsi="Goudy Old Style"/>
          <w:i/>
          <w:sz w:val="22"/>
          <w:szCs w:val="22"/>
        </w:rPr>
        <w:t>symballein</w:t>
      </w:r>
      <w:proofErr w:type="spellEnd"/>
      <w:r w:rsidRPr="0085033A">
        <w:rPr>
          <w:rFonts w:ascii="Goudy Old Style" w:eastAsia="Times New Roman" w:hAnsi="Goudy Old Style"/>
          <w:sz w:val="22"/>
          <w:szCs w:val="22"/>
        </w:rPr>
        <w:t xml:space="preserve">, en la unión con los demás es donde </w:t>
      </w:r>
      <w:r w:rsidR="00D93CD7" w:rsidRPr="0085033A">
        <w:rPr>
          <w:rFonts w:ascii="Goudy Old Style" w:eastAsia="Times New Roman" w:hAnsi="Goudy Old Style"/>
          <w:sz w:val="22"/>
          <w:szCs w:val="22"/>
        </w:rPr>
        <w:t xml:space="preserve">también </w:t>
      </w:r>
      <w:r w:rsidRPr="0085033A">
        <w:rPr>
          <w:rFonts w:ascii="Goudy Old Style" w:eastAsia="Times New Roman" w:hAnsi="Goudy Old Style"/>
          <w:sz w:val="22"/>
          <w:szCs w:val="22"/>
        </w:rPr>
        <w:t>puede realizar</w:t>
      </w:r>
      <w:r w:rsidR="00D93CD7" w:rsidRPr="0085033A">
        <w:rPr>
          <w:rFonts w:ascii="Goudy Old Style" w:eastAsia="Times New Roman" w:hAnsi="Goudy Old Style"/>
          <w:sz w:val="22"/>
          <w:szCs w:val="22"/>
        </w:rPr>
        <w:t>se</w:t>
      </w:r>
      <w:r w:rsidRPr="0085033A">
        <w:rPr>
          <w:rFonts w:ascii="Goudy Old Style" w:eastAsia="Times New Roman" w:hAnsi="Goudy Old Style"/>
          <w:sz w:val="22"/>
          <w:szCs w:val="22"/>
        </w:rPr>
        <w:t xml:space="preserve"> el </w:t>
      </w:r>
      <w:proofErr w:type="spellStart"/>
      <w:r w:rsidRPr="0085033A">
        <w:rPr>
          <w:rFonts w:ascii="Goudy Old Style" w:eastAsia="Times New Roman" w:hAnsi="Goudy Old Style"/>
          <w:i/>
          <w:sz w:val="22"/>
          <w:szCs w:val="22"/>
        </w:rPr>
        <w:t>symballein</w:t>
      </w:r>
      <w:proofErr w:type="spellEnd"/>
      <w:r w:rsidRPr="0085033A">
        <w:rPr>
          <w:rFonts w:ascii="Goudy Old Style" w:eastAsia="Times New Roman" w:hAnsi="Goudy Old Style"/>
          <w:sz w:val="22"/>
          <w:szCs w:val="22"/>
        </w:rPr>
        <w:t xml:space="preserve">, la unión con Dios. La fe exige la unidad, pide </w:t>
      </w:r>
      <w:proofErr w:type="spellStart"/>
      <w:r w:rsidRPr="0085033A">
        <w:rPr>
          <w:rFonts w:ascii="Goudy Old Style" w:eastAsia="Times New Roman" w:hAnsi="Goudy Old Style"/>
          <w:sz w:val="22"/>
          <w:szCs w:val="22"/>
        </w:rPr>
        <w:t>co-creyentes</w:t>
      </w:r>
      <w:proofErr w:type="spellEnd"/>
      <w:r w:rsidRPr="0085033A">
        <w:rPr>
          <w:rFonts w:ascii="Goudy Old Style" w:eastAsia="Times New Roman" w:hAnsi="Goudy Old Style"/>
          <w:sz w:val="22"/>
          <w:szCs w:val="22"/>
        </w:rPr>
        <w:t>, está por esencia orientada a la Iglesia. La Iglesia no es una organización secundaria e inadecuada, y consiguientemente un mal menor, en el mejor de los casos; la Iglesia pertenece necesa</w:t>
      </w:r>
      <w:r w:rsidR="009E51E4" w:rsidRPr="0085033A">
        <w:rPr>
          <w:rFonts w:ascii="Goudy Old Style" w:eastAsia="Times New Roman" w:hAnsi="Goudy Old Style"/>
          <w:sz w:val="22"/>
          <w:szCs w:val="22"/>
        </w:rPr>
        <w:t>riamente a la fe cuyo sentid</w:t>
      </w:r>
      <w:r w:rsidRPr="0085033A">
        <w:rPr>
          <w:rFonts w:ascii="Goudy Old Style" w:eastAsia="Times New Roman" w:hAnsi="Goudy Old Style"/>
          <w:sz w:val="22"/>
          <w:szCs w:val="22"/>
        </w:rPr>
        <w:t xml:space="preserve">o es la unión en la profesión y adoración comunes. Esta idea apunta también en otra dirección: la Iglesia, toda la Iglesia posee la fe como </w:t>
      </w:r>
      <w:proofErr w:type="spellStart"/>
      <w:r w:rsidRPr="0085033A">
        <w:rPr>
          <w:rFonts w:ascii="Goudy Old Style" w:eastAsia="Times New Roman" w:hAnsi="Goudy Old Style"/>
          <w:i/>
          <w:sz w:val="22"/>
          <w:szCs w:val="22"/>
        </w:rPr>
        <w:t>symbolon</w:t>
      </w:r>
      <w:proofErr w:type="spellEnd"/>
      <w:r w:rsidRPr="0085033A">
        <w:rPr>
          <w:rFonts w:ascii="Goudy Old Style" w:eastAsia="Times New Roman" w:hAnsi="Goudy Old Style"/>
          <w:sz w:val="22"/>
          <w:szCs w:val="22"/>
        </w:rPr>
        <w:t>,</w:t>
      </w:r>
      <w:r w:rsidR="009E51E4" w:rsidRPr="0085033A">
        <w:rPr>
          <w:rFonts w:ascii="Goudy Old Style" w:eastAsia="Times New Roman" w:hAnsi="Goudy Old Style"/>
          <w:sz w:val="22"/>
          <w:szCs w:val="22"/>
        </w:rPr>
        <w:t xml:space="preserve"> como mitad partida que dice </w:t>
      </w:r>
      <w:r w:rsidRPr="0085033A">
        <w:rPr>
          <w:rFonts w:ascii="Goudy Old Style" w:eastAsia="Times New Roman" w:hAnsi="Goudy Old Style"/>
          <w:sz w:val="22"/>
          <w:szCs w:val="22"/>
        </w:rPr>
        <w:t>la verdad</w:t>
      </w:r>
      <w:r w:rsidR="009E51E4" w:rsidRPr="0085033A">
        <w:rPr>
          <w:rFonts w:ascii="Goudy Old Style" w:eastAsia="Times New Roman" w:hAnsi="Goudy Old Style"/>
          <w:sz w:val="22"/>
          <w:szCs w:val="22"/>
        </w:rPr>
        <w:t xml:space="preserve">, en una permanente superación de sí misma, orientando hacia lo totalmente otro. </w:t>
      </w:r>
      <w:r w:rsidRPr="0085033A">
        <w:rPr>
          <w:rFonts w:ascii="Goudy Old Style" w:eastAsia="Times New Roman" w:hAnsi="Goudy Old Style"/>
          <w:sz w:val="22"/>
          <w:szCs w:val="22"/>
        </w:rPr>
        <w:t>La fe</w:t>
      </w:r>
      <w:r w:rsidR="009E51E4" w:rsidRPr="0085033A">
        <w:rPr>
          <w:rFonts w:ascii="Goudy Old Style" w:eastAsia="Times New Roman" w:hAnsi="Goudy Old Style"/>
          <w:sz w:val="22"/>
          <w:szCs w:val="22"/>
        </w:rPr>
        <w:t xml:space="preserve"> se acerca a Dios sólo por la perpetua fragmentación del símbolo,</w:t>
      </w:r>
      <w:r w:rsidRPr="0085033A">
        <w:rPr>
          <w:rFonts w:ascii="Goudy Old Style" w:eastAsia="Times New Roman" w:hAnsi="Goudy Old Style"/>
          <w:sz w:val="22"/>
          <w:szCs w:val="22"/>
        </w:rPr>
        <w:t xml:space="preserve"> como </w:t>
      </w:r>
      <w:r w:rsidR="009E51E4" w:rsidRPr="0085033A">
        <w:rPr>
          <w:rFonts w:ascii="Goudy Old Style" w:eastAsia="Times New Roman" w:hAnsi="Goudy Old Style"/>
          <w:sz w:val="22"/>
          <w:szCs w:val="22"/>
        </w:rPr>
        <w:t xml:space="preserve">permanente </w:t>
      </w:r>
      <w:r w:rsidRPr="0085033A">
        <w:rPr>
          <w:rFonts w:ascii="Goudy Old Style" w:eastAsia="Times New Roman" w:hAnsi="Goudy Old Style"/>
          <w:sz w:val="22"/>
          <w:szCs w:val="22"/>
        </w:rPr>
        <w:t>auto</w:t>
      </w:r>
      <w:r w:rsidR="009E51E4" w:rsidRPr="0085033A">
        <w:rPr>
          <w:rFonts w:ascii="Goudy Old Style" w:eastAsia="Times New Roman" w:hAnsi="Goudy Old Style"/>
          <w:sz w:val="22"/>
          <w:szCs w:val="22"/>
        </w:rPr>
        <w:t xml:space="preserve"> superación del hombre</w:t>
      </w:r>
      <w:r w:rsidRPr="0085033A">
        <w:rPr>
          <w:rFonts w:ascii="Goudy Old Style" w:eastAsia="Times New Roman" w:hAnsi="Goudy Old Style"/>
          <w:sz w:val="22"/>
          <w:szCs w:val="22"/>
        </w:rPr>
        <w:t>”</w:t>
      </w:r>
      <w:r w:rsidR="00426E91" w:rsidRPr="0085033A">
        <w:rPr>
          <w:rFonts w:ascii="Goudy Old Style" w:eastAsia="Times New Roman" w:hAnsi="Goudy Old Style"/>
          <w:sz w:val="22"/>
          <w:szCs w:val="22"/>
        </w:rPr>
        <w:t xml:space="preserve"> (</w:t>
      </w:r>
      <w:proofErr w:type="spellStart"/>
      <w:r w:rsidR="00426E91" w:rsidRPr="0085033A">
        <w:rPr>
          <w:rFonts w:ascii="Goudy Old Style" w:eastAsia="Times New Roman" w:hAnsi="Goudy Old Style"/>
          <w:sz w:val="22"/>
          <w:szCs w:val="22"/>
        </w:rPr>
        <w:t>ECh</w:t>
      </w:r>
      <w:proofErr w:type="spellEnd"/>
      <w:r w:rsidR="00426E91" w:rsidRPr="0085033A">
        <w:rPr>
          <w:rFonts w:ascii="Goudy Old Style" w:eastAsia="Times New Roman" w:hAnsi="Goudy Old Style"/>
          <w:sz w:val="22"/>
          <w:szCs w:val="22"/>
        </w:rPr>
        <w:t xml:space="preserve"> 89)</w:t>
      </w:r>
      <w:r w:rsidRPr="0085033A">
        <w:rPr>
          <w:rFonts w:ascii="Goudy Old Style" w:eastAsia="Times New Roman" w:hAnsi="Goudy Old Style"/>
          <w:sz w:val="22"/>
          <w:szCs w:val="22"/>
        </w:rPr>
        <w:t>.</w:t>
      </w:r>
    </w:p>
    <w:p w14:paraId="62F1962F" w14:textId="77777777" w:rsidR="00ED56D4" w:rsidRPr="0085033A" w:rsidRDefault="00ED56D4" w:rsidP="00B360C8">
      <w:pPr>
        <w:jc w:val="both"/>
        <w:rPr>
          <w:rFonts w:ascii="Goudy Old Style" w:eastAsia="Times New Roman" w:hAnsi="Goudy Old Style"/>
          <w:sz w:val="22"/>
          <w:szCs w:val="22"/>
        </w:rPr>
      </w:pPr>
    </w:p>
    <w:p w14:paraId="60722BD5" w14:textId="77777777" w:rsidR="0011073E" w:rsidRPr="0085033A" w:rsidRDefault="00ED56D4" w:rsidP="00ED56D4">
      <w:pPr>
        <w:jc w:val="both"/>
        <w:rPr>
          <w:rFonts w:ascii="Goudy Old Style" w:eastAsia="Times New Roman" w:hAnsi="Goudy Old Style"/>
          <w:sz w:val="22"/>
          <w:szCs w:val="22"/>
        </w:rPr>
      </w:pPr>
      <w:r w:rsidRPr="0085033A">
        <w:rPr>
          <w:rFonts w:ascii="Goudy Old Style" w:eastAsia="Times New Roman" w:hAnsi="Goudy Old Style"/>
          <w:sz w:val="22"/>
          <w:szCs w:val="22"/>
        </w:rPr>
        <w:t xml:space="preserve">5. “El traductor (griego: LXX) pudo animar la idea de que el espíritu griego y la fe de la Biblia engranaban perfectamente. El traductor construyó el puente que va desde el concepto bíblico de Dios al pensamiento griego, al traducir la frase del verso 14, «Yo soy el que soy» con esta otra: «Yo soy el que es». El nombre bíblico de Dios se identifica aquí con el concepto filosófico de Dios. El escándalo del nombre de Dios que a sí mismo se da un nombre, se disuelve en la amplitud del pensamiento ontológico: la fe se casa con la ontología. Para el pensamiento es un escándalo el hecho de que Dios tenga un nombre (…) </w:t>
      </w:r>
    </w:p>
    <w:p w14:paraId="39F37341" w14:textId="77777777" w:rsidR="0011073E" w:rsidRDefault="0011073E" w:rsidP="00ED56D4">
      <w:pPr>
        <w:jc w:val="both"/>
        <w:rPr>
          <w:rFonts w:ascii="Goudy Old Style" w:eastAsia="Times New Roman" w:hAnsi="Goudy Old Style"/>
          <w:sz w:val="22"/>
          <w:szCs w:val="22"/>
        </w:rPr>
      </w:pPr>
    </w:p>
    <w:p w14:paraId="653E3D1D" w14:textId="77777777" w:rsidR="0085033A" w:rsidRDefault="0085033A" w:rsidP="00ED56D4">
      <w:pPr>
        <w:jc w:val="both"/>
        <w:rPr>
          <w:rFonts w:ascii="Goudy Old Style" w:eastAsia="Times New Roman" w:hAnsi="Goudy Old Style"/>
          <w:sz w:val="22"/>
          <w:szCs w:val="22"/>
        </w:rPr>
      </w:pPr>
    </w:p>
    <w:p w14:paraId="1FBB6D82" w14:textId="77777777" w:rsidR="0085033A" w:rsidRPr="0085033A" w:rsidRDefault="0085033A" w:rsidP="00ED56D4">
      <w:pPr>
        <w:jc w:val="both"/>
        <w:rPr>
          <w:rFonts w:ascii="Goudy Old Style" w:eastAsia="Times New Roman" w:hAnsi="Goudy Old Style"/>
          <w:sz w:val="22"/>
          <w:szCs w:val="22"/>
        </w:rPr>
      </w:pPr>
    </w:p>
    <w:p w14:paraId="3F0C0445" w14:textId="56A1C858" w:rsidR="00ED56D4" w:rsidRPr="0085033A" w:rsidRDefault="0011073E" w:rsidP="00ED56D4">
      <w:pPr>
        <w:jc w:val="both"/>
        <w:rPr>
          <w:rFonts w:ascii="Goudy Old Style" w:eastAsia="Times New Roman" w:hAnsi="Goudy Old Style"/>
          <w:sz w:val="22"/>
          <w:szCs w:val="22"/>
        </w:rPr>
      </w:pPr>
      <w:r w:rsidRPr="0085033A">
        <w:rPr>
          <w:rFonts w:ascii="Goudy Old Style" w:eastAsia="Times New Roman" w:hAnsi="Goudy Old Style"/>
          <w:sz w:val="22"/>
          <w:szCs w:val="22"/>
        </w:rPr>
        <w:t>[</w:t>
      </w:r>
      <w:proofErr w:type="spellStart"/>
      <w:r w:rsidRPr="0085033A">
        <w:rPr>
          <w:rFonts w:ascii="Goudy Old Style" w:eastAsia="Times New Roman" w:hAnsi="Goudy Old Style"/>
          <w:sz w:val="22"/>
          <w:szCs w:val="22"/>
        </w:rPr>
        <w:t>Jn</w:t>
      </w:r>
      <w:proofErr w:type="spellEnd"/>
      <w:r w:rsidRPr="0085033A">
        <w:rPr>
          <w:rFonts w:ascii="Goudy Old Style" w:eastAsia="Times New Roman" w:hAnsi="Goudy Old Style"/>
          <w:sz w:val="22"/>
          <w:szCs w:val="22"/>
        </w:rPr>
        <w:t xml:space="preserve"> 17,6:] </w:t>
      </w:r>
      <w:r w:rsidR="000C3D12" w:rsidRPr="0085033A">
        <w:rPr>
          <w:rFonts w:ascii="Goudy Old Style" w:eastAsia="Times New Roman" w:hAnsi="Goudy Old Style"/>
          <w:sz w:val="22"/>
          <w:szCs w:val="22"/>
        </w:rPr>
        <w:t>«</w:t>
      </w:r>
      <w:r w:rsidR="00ED56D4" w:rsidRPr="0085033A">
        <w:rPr>
          <w:rFonts w:ascii="Goudy Old Style" w:eastAsia="Times New Roman" w:hAnsi="Goudy Old Style"/>
          <w:sz w:val="22"/>
          <w:szCs w:val="22"/>
        </w:rPr>
        <w:t xml:space="preserve">He manifestado tu </w:t>
      </w:r>
      <w:r w:rsidR="00ED56D4" w:rsidRPr="0085033A">
        <w:rPr>
          <w:rFonts w:ascii="Goudy Old Style" w:eastAsia="Times New Roman" w:hAnsi="Goudy Old Style"/>
          <w:i/>
          <w:sz w:val="22"/>
          <w:szCs w:val="22"/>
        </w:rPr>
        <w:t>nombre</w:t>
      </w:r>
      <w:r w:rsidR="00ED56D4" w:rsidRPr="0085033A">
        <w:rPr>
          <w:rFonts w:ascii="Goudy Old Style" w:eastAsia="Times New Roman" w:hAnsi="Goudy Old Style"/>
          <w:sz w:val="22"/>
          <w:szCs w:val="22"/>
        </w:rPr>
        <w:t xml:space="preserve"> a los hombres que </w:t>
      </w:r>
      <w:r w:rsidRPr="0085033A">
        <w:rPr>
          <w:rFonts w:ascii="Goudy Old Style" w:eastAsia="Times New Roman" w:hAnsi="Goudy Old Style"/>
          <w:sz w:val="22"/>
          <w:szCs w:val="22"/>
        </w:rPr>
        <w:t>de este mundo me has dado</w:t>
      </w:r>
      <w:r w:rsidR="000C3D12" w:rsidRPr="0085033A">
        <w:rPr>
          <w:rFonts w:ascii="Goudy Old Style" w:eastAsia="Times New Roman" w:hAnsi="Goudy Old Style"/>
          <w:sz w:val="22"/>
          <w:szCs w:val="22"/>
        </w:rPr>
        <w:t>»</w:t>
      </w:r>
      <w:r w:rsidRPr="0085033A">
        <w:rPr>
          <w:rFonts w:ascii="Goudy Old Style" w:eastAsia="Times New Roman" w:hAnsi="Goudy Old Style"/>
          <w:sz w:val="22"/>
          <w:szCs w:val="22"/>
        </w:rPr>
        <w:t xml:space="preserve"> [</w:t>
      </w:r>
      <w:proofErr w:type="spellStart"/>
      <w:r w:rsidRPr="0085033A">
        <w:rPr>
          <w:rFonts w:ascii="Goudy Old Style" w:eastAsia="Times New Roman" w:hAnsi="Goudy Old Style"/>
          <w:sz w:val="22"/>
          <w:szCs w:val="22"/>
        </w:rPr>
        <w:t>Jn</w:t>
      </w:r>
      <w:proofErr w:type="spellEnd"/>
      <w:r w:rsidRPr="0085033A">
        <w:rPr>
          <w:rFonts w:ascii="Goudy Old Style" w:eastAsia="Times New Roman" w:hAnsi="Goudy Old Style"/>
          <w:sz w:val="22"/>
          <w:szCs w:val="22"/>
        </w:rPr>
        <w:t xml:space="preserve"> 17,26:]</w:t>
      </w:r>
      <w:r w:rsidR="00ED56D4" w:rsidRPr="0085033A">
        <w:rPr>
          <w:rFonts w:ascii="Goudy Old Style" w:eastAsia="Times New Roman" w:hAnsi="Goudy Old Style"/>
          <w:sz w:val="22"/>
          <w:szCs w:val="22"/>
        </w:rPr>
        <w:t xml:space="preserve"> </w:t>
      </w:r>
      <w:r w:rsidR="000C3D12" w:rsidRPr="0085033A">
        <w:rPr>
          <w:rFonts w:ascii="Goudy Old Style" w:eastAsia="Times New Roman" w:hAnsi="Goudy Old Style"/>
          <w:sz w:val="22"/>
          <w:szCs w:val="22"/>
        </w:rPr>
        <w:t>«</w:t>
      </w:r>
      <w:r w:rsidR="00ED56D4" w:rsidRPr="0085033A">
        <w:rPr>
          <w:rFonts w:ascii="Goudy Old Style" w:eastAsia="Times New Roman" w:hAnsi="Goudy Old Style"/>
          <w:sz w:val="22"/>
          <w:szCs w:val="22"/>
        </w:rPr>
        <w:t xml:space="preserve">Y yo les di a conocer tu </w:t>
      </w:r>
      <w:r w:rsidR="00ED56D4" w:rsidRPr="0085033A">
        <w:rPr>
          <w:rFonts w:ascii="Goudy Old Style" w:eastAsia="Times New Roman" w:hAnsi="Goudy Old Style"/>
          <w:i/>
          <w:sz w:val="22"/>
          <w:szCs w:val="22"/>
        </w:rPr>
        <w:t>nombre</w:t>
      </w:r>
      <w:r w:rsidR="00ED56D4" w:rsidRPr="0085033A">
        <w:rPr>
          <w:rFonts w:ascii="Goudy Old Style" w:eastAsia="Times New Roman" w:hAnsi="Goudy Old Style"/>
          <w:sz w:val="22"/>
          <w:szCs w:val="22"/>
        </w:rPr>
        <w:t>, y se los haré conocer, para que el amor con que tú me has amado está en ellos y yo e</w:t>
      </w:r>
      <w:r w:rsidRPr="0085033A">
        <w:rPr>
          <w:rFonts w:ascii="Goudy Old Style" w:eastAsia="Times New Roman" w:hAnsi="Goudy Old Style"/>
          <w:sz w:val="22"/>
          <w:szCs w:val="22"/>
        </w:rPr>
        <w:t>n ellos</w:t>
      </w:r>
      <w:r w:rsidR="000C3D12" w:rsidRPr="0085033A">
        <w:rPr>
          <w:rFonts w:ascii="Goudy Old Style" w:eastAsia="Times New Roman" w:hAnsi="Goudy Old Style"/>
          <w:sz w:val="22"/>
          <w:szCs w:val="22"/>
        </w:rPr>
        <w:t>»</w:t>
      </w:r>
      <w:r w:rsidR="00ED56D4" w:rsidRPr="0085033A">
        <w:rPr>
          <w:rFonts w:ascii="Goudy Old Style" w:eastAsia="Times New Roman" w:hAnsi="Goudy Old Style"/>
          <w:sz w:val="22"/>
          <w:szCs w:val="22"/>
        </w:rPr>
        <w:t xml:space="preserve">. Cristo es la misma zarza ardiente en la que se revela a los hombres el nombre de Dios. Pero como en el pensar del cuarto evangelio Jesús </w:t>
      </w:r>
      <w:r w:rsidRPr="0085033A">
        <w:rPr>
          <w:rFonts w:ascii="Goudy Old Style" w:eastAsia="Times New Roman" w:hAnsi="Goudy Old Style"/>
          <w:sz w:val="22"/>
          <w:szCs w:val="22"/>
        </w:rPr>
        <w:t>une en sí mismo y se aplica el «Y</w:t>
      </w:r>
      <w:r w:rsidR="00ED56D4" w:rsidRPr="0085033A">
        <w:rPr>
          <w:rFonts w:ascii="Goudy Old Style" w:eastAsia="Times New Roman" w:hAnsi="Goudy Old Style"/>
          <w:sz w:val="22"/>
          <w:szCs w:val="22"/>
        </w:rPr>
        <w:t>o soy</w:t>
      </w:r>
      <w:r w:rsidRPr="0085033A">
        <w:rPr>
          <w:rFonts w:ascii="Goudy Old Style" w:eastAsia="Times New Roman" w:hAnsi="Goudy Old Style"/>
          <w:sz w:val="22"/>
          <w:szCs w:val="22"/>
        </w:rPr>
        <w:t>» del É</w:t>
      </w:r>
      <w:r w:rsidR="00ED56D4" w:rsidRPr="0085033A">
        <w:rPr>
          <w:rFonts w:ascii="Goudy Old Style" w:eastAsia="Times New Roman" w:hAnsi="Goudy Old Style"/>
          <w:sz w:val="22"/>
          <w:szCs w:val="22"/>
        </w:rPr>
        <w:t xml:space="preserve">xodo y de Isaías 43, resulta claro que </w:t>
      </w:r>
      <w:r w:rsidR="00ED56D4" w:rsidRPr="0085033A">
        <w:rPr>
          <w:rFonts w:ascii="Goudy Old Style" w:eastAsia="Times New Roman" w:hAnsi="Goudy Old Style"/>
          <w:i/>
          <w:sz w:val="22"/>
          <w:szCs w:val="22"/>
        </w:rPr>
        <w:t>él mismo</w:t>
      </w:r>
      <w:r w:rsidR="00ED56D4" w:rsidRPr="0085033A">
        <w:rPr>
          <w:rFonts w:ascii="Goudy Old Style" w:eastAsia="Times New Roman" w:hAnsi="Goudy Old Style"/>
          <w:sz w:val="22"/>
          <w:szCs w:val="22"/>
        </w:rPr>
        <w:t xml:space="preserve"> es el nombre de Dios, es decir, la invocación de Dios. La idea del nombre entra aquí en un nuevo estadio decisivo. El nombre no es sólo una palabra, sino una persona: Jesús. Toda la cristología, es decir, la fe en Jesús, se convierte en una explicación del nombre de Di</w:t>
      </w:r>
      <w:r w:rsidR="000C3D12" w:rsidRPr="0085033A">
        <w:rPr>
          <w:rFonts w:ascii="Goudy Old Style" w:eastAsia="Times New Roman" w:hAnsi="Goudy Old Style"/>
          <w:sz w:val="22"/>
          <w:szCs w:val="22"/>
        </w:rPr>
        <w:t>os y de todo lo enunciado en él</w:t>
      </w:r>
      <w:r w:rsidR="00ED56D4" w:rsidRPr="0085033A">
        <w:rPr>
          <w:rFonts w:ascii="Goudy Old Style" w:eastAsia="Times New Roman" w:hAnsi="Goudy Old Style"/>
          <w:sz w:val="22"/>
          <w:szCs w:val="22"/>
        </w:rPr>
        <w:t>”</w:t>
      </w:r>
      <w:r w:rsidR="000C3D12" w:rsidRPr="0085033A">
        <w:rPr>
          <w:rFonts w:ascii="Goudy Old Style" w:eastAsia="Times New Roman" w:hAnsi="Goudy Old Style"/>
          <w:sz w:val="22"/>
          <w:szCs w:val="22"/>
        </w:rPr>
        <w:t xml:space="preserve"> (</w:t>
      </w:r>
      <w:proofErr w:type="spellStart"/>
      <w:r w:rsidR="000C3D12" w:rsidRPr="0085033A">
        <w:rPr>
          <w:rFonts w:ascii="Goudy Old Style" w:eastAsia="Times New Roman" w:hAnsi="Goudy Old Style"/>
          <w:sz w:val="22"/>
          <w:szCs w:val="22"/>
        </w:rPr>
        <w:t>ECh</w:t>
      </w:r>
      <w:proofErr w:type="spellEnd"/>
      <w:r w:rsidR="000C3D12" w:rsidRPr="0085033A">
        <w:rPr>
          <w:rFonts w:ascii="Goudy Old Style" w:eastAsia="Times New Roman" w:hAnsi="Goudy Old Style"/>
          <w:sz w:val="22"/>
          <w:szCs w:val="22"/>
        </w:rPr>
        <w:t xml:space="preserve"> 109, 122)</w:t>
      </w:r>
    </w:p>
    <w:p w14:paraId="3BED538A" w14:textId="4C504464" w:rsidR="009626D8" w:rsidRPr="0085033A" w:rsidRDefault="009626D8" w:rsidP="00ED1AD7">
      <w:pPr>
        <w:jc w:val="both"/>
        <w:rPr>
          <w:rFonts w:ascii="Goudy Old Style" w:hAnsi="Goudy Old Style"/>
          <w:sz w:val="22"/>
          <w:szCs w:val="22"/>
        </w:rPr>
      </w:pPr>
    </w:p>
    <w:p w14:paraId="570F91A4" w14:textId="585BF0C4" w:rsidR="00722A36" w:rsidRPr="0085033A" w:rsidRDefault="0011073E" w:rsidP="0011073E">
      <w:pPr>
        <w:jc w:val="both"/>
        <w:rPr>
          <w:rFonts w:ascii="Goudy Old Style" w:eastAsia="Times New Roman" w:hAnsi="Goudy Old Style"/>
          <w:sz w:val="22"/>
          <w:szCs w:val="22"/>
        </w:rPr>
      </w:pPr>
      <w:r w:rsidRPr="0085033A">
        <w:rPr>
          <w:rFonts w:ascii="Goudy Old Style" w:eastAsia="Times New Roman" w:hAnsi="Goudy Old Style"/>
          <w:sz w:val="22"/>
          <w:szCs w:val="22"/>
        </w:rPr>
        <w:t xml:space="preserve">6. “La fe cristiana significa ante todo una decisión en pro del primado del Logos </w:t>
      </w:r>
      <w:r w:rsidR="000C3D12" w:rsidRPr="0085033A">
        <w:rPr>
          <w:rFonts w:ascii="Goudy Old Style" w:eastAsia="Times New Roman" w:hAnsi="Goudy Old Style"/>
          <w:sz w:val="22"/>
          <w:szCs w:val="22"/>
        </w:rPr>
        <w:t>frente a</w:t>
      </w:r>
      <w:r w:rsidRPr="0085033A">
        <w:rPr>
          <w:rFonts w:ascii="Goudy Old Style" w:eastAsia="Times New Roman" w:hAnsi="Goudy Old Style"/>
          <w:sz w:val="22"/>
          <w:szCs w:val="22"/>
        </w:rPr>
        <w:t xml:space="preserve"> la pura materia. Decir «creo en Dios» es hacer una opción en pro de esta i</w:t>
      </w:r>
      <w:r w:rsidR="000C3D12" w:rsidRPr="0085033A">
        <w:rPr>
          <w:rFonts w:ascii="Goudy Old Style" w:eastAsia="Times New Roman" w:hAnsi="Goudy Old Style"/>
          <w:sz w:val="22"/>
          <w:szCs w:val="22"/>
        </w:rPr>
        <w:t>dea: el Logos, es decir, la inteligencia</w:t>
      </w:r>
      <w:r w:rsidRPr="0085033A">
        <w:rPr>
          <w:rFonts w:ascii="Goudy Old Style" w:eastAsia="Times New Roman" w:hAnsi="Goudy Old Style"/>
          <w:sz w:val="22"/>
          <w:szCs w:val="22"/>
        </w:rPr>
        <w:t>, la libertad y el amor existen no solo al final, sino también al principio; él es el poder que comprende todo ser y que da origen a todo ser. Con otras palabras: la fe significa una decisión que afirma que la i</w:t>
      </w:r>
      <w:r w:rsidR="000C3D12" w:rsidRPr="0085033A">
        <w:rPr>
          <w:rFonts w:ascii="Goudy Old Style" w:eastAsia="Times New Roman" w:hAnsi="Goudy Old Style"/>
          <w:sz w:val="22"/>
          <w:szCs w:val="22"/>
        </w:rPr>
        <w:t>nteligencia</w:t>
      </w:r>
      <w:r w:rsidRPr="0085033A">
        <w:rPr>
          <w:rFonts w:ascii="Goudy Old Style" w:eastAsia="Times New Roman" w:hAnsi="Goudy Old Style"/>
          <w:sz w:val="22"/>
          <w:szCs w:val="22"/>
        </w:rPr>
        <w:t xml:space="preserve"> y </w:t>
      </w:r>
      <w:r w:rsidR="000C3D12" w:rsidRPr="0085033A">
        <w:rPr>
          <w:rFonts w:ascii="Goudy Old Style" w:eastAsia="Times New Roman" w:hAnsi="Goudy Old Style"/>
          <w:sz w:val="22"/>
          <w:szCs w:val="22"/>
        </w:rPr>
        <w:t>el sentido</w:t>
      </w:r>
      <w:r w:rsidRPr="0085033A">
        <w:rPr>
          <w:rFonts w:ascii="Goudy Old Style" w:eastAsia="Times New Roman" w:hAnsi="Goudy Old Style"/>
          <w:sz w:val="22"/>
          <w:szCs w:val="22"/>
        </w:rPr>
        <w:t xml:space="preserve"> no sólo son un derivado accidental del ser, sino que todo ser es producto de la idea; es más, en su estructura más íntima es i</w:t>
      </w:r>
      <w:r w:rsidR="000C3D12" w:rsidRPr="0085033A">
        <w:rPr>
          <w:rFonts w:ascii="Goudy Old Style" w:eastAsia="Times New Roman" w:hAnsi="Goudy Old Style"/>
          <w:sz w:val="22"/>
          <w:szCs w:val="22"/>
        </w:rPr>
        <w:t>nteligencia</w:t>
      </w:r>
      <w:r w:rsidRPr="0085033A">
        <w:rPr>
          <w:rFonts w:ascii="Goudy Old Style" w:eastAsia="Times New Roman" w:hAnsi="Goudy Old Style"/>
          <w:sz w:val="22"/>
          <w:szCs w:val="22"/>
        </w:rPr>
        <w:t>. Según esto, la fe</w:t>
      </w:r>
      <w:r w:rsidR="000C3D12" w:rsidRPr="0085033A">
        <w:rPr>
          <w:rFonts w:ascii="Goudy Old Style" w:eastAsia="Times New Roman" w:hAnsi="Goudy Old Style"/>
          <w:sz w:val="22"/>
          <w:szCs w:val="22"/>
        </w:rPr>
        <w:t xml:space="preserve"> significa, específicamente</w:t>
      </w:r>
      <w:r w:rsidRPr="0085033A">
        <w:rPr>
          <w:rFonts w:ascii="Goudy Old Style" w:eastAsia="Times New Roman" w:hAnsi="Goudy Old Style"/>
          <w:sz w:val="22"/>
          <w:szCs w:val="22"/>
        </w:rPr>
        <w:t xml:space="preserve">, decisión por la verdad, ya que para ella el ser </w:t>
      </w:r>
      <w:r w:rsidR="00B5746C" w:rsidRPr="0085033A">
        <w:rPr>
          <w:rFonts w:ascii="Goudy Old Style" w:eastAsia="Times New Roman" w:hAnsi="Goudy Old Style"/>
          <w:sz w:val="22"/>
          <w:szCs w:val="22"/>
        </w:rPr>
        <w:t xml:space="preserve">mismo </w:t>
      </w:r>
      <w:r w:rsidRPr="0085033A">
        <w:rPr>
          <w:rFonts w:ascii="Goudy Old Style" w:eastAsia="Times New Roman" w:hAnsi="Goudy Old Style"/>
          <w:sz w:val="22"/>
          <w:szCs w:val="22"/>
        </w:rPr>
        <w:t xml:space="preserve">es verdad, comprensibilidad, </w:t>
      </w:r>
      <w:r w:rsidR="000C3D12" w:rsidRPr="0085033A">
        <w:rPr>
          <w:rFonts w:ascii="Goudy Old Style" w:eastAsia="Times New Roman" w:hAnsi="Goudy Old Style"/>
          <w:sz w:val="22"/>
          <w:szCs w:val="22"/>
        </w:rPr>
        <w:t>sentido</w:t>
      </w:r>
      <w:r w:rsidRPr="0085033A">
        <w:rPr>
          <w:rFonts w:ascii="Goudy Old Style" w:eastAsia="Times New Roman" w:hAnsi="Goudy Old Style"/>
          <w:sz w:val="22"/>
          <w:szCs w:val="22"/>
        </w:rPr>
        <w:t xml:space="preserve">. Pero todo esto no </w:t>
      </w:r>
      <w:r w:rsidR="00B5746C" w:rsidRPr="0085033A">
        <w:rPr>
          <w:rFonts w:ascii="Goudy Old Style" w:eastAsia="Times New Roman" w:hAnsi="Goudy Old Style"/>
          <w:sz w:val="22"/>
          <w:szCs w:val="22"/>
        </w:rPr>
        <w:t>como</w:t>
      </w:r>
      <w:r w:rsidRPr="0085033A">
        <w:rPr>
          <w:rFonts w:ascii="Goudy Old Style" w:eastAsia="Times New Roman" w:hAnsi="Goudy Old Style"/>
          <w:sz w:val="22"/>
          <w:szCs w:val="22"/>
        </w:rPr>
        <w:t xml:space="preserve"> un pr</w:t>
      </w:r>
      <w:r w:rsidR="00B5746C" w:rsidRPr="0085033A">
        <w:rPr>
          <w:rFonts w:ascii="Goudy Old Style" w:eastAsia="Times New Roman" w:hAnsi="Goudy Old Style"/>
          <w:sz w:val="22"/>
          <w:szCs w:val="22"/>
        </w:rPr>
        <w:t>oducto secundario del ser que podría</w:t>
      </w:r>
      <w:r w:rsidRPr="0085033A">
        <w:rPr>
          <w:rFonts w:ascii="Goudy Old Style" w:eastAsia="Times New Roman" w:hAnsi="Goudy Old Style"/>
          <w:sz w:val="22"/>
          <w:szCs w:val="22"/>
        </w:rPr>
        <w:t>, sin embargo, carecer de significado decisivo y estru</w:t>
      </w:r>
      <w:r w:rsidR="00B5746C" w:rsidRPr="0085033A">
        <w:rPr>
          <w:rFonts w:ascii="Goudy Old Style" w:eastAsia="Times New Roman" w:hAnsi="Goudy Old Style"/>
          <w:sz w:val="22"/>
          <w:szCs w:val="22"/>
        </w:rPr>
        <w:t>ctural para todo lo real (</w:t>
      </w:r>
      <w:r w:rsidRPr="0085033A">
        <w:rPr>
          <w:rFonts w:ascii="Goudy Old Style" w:eastAsia="Times New Roman" w:hAnsi="Goudy Old Style"/>
          <w:sz w:val="22"/>
          <w:szCs w:val="22"/>
        </w:rPr>
        <w:t>…)</w:t>
      </w:r>
    </w:p>
    <w:p w14:paraId="7E88E821" w14:textId="77777777" w:rsidR="0085033A" w:rsidRPr="0085033A" w:rsidRDefault="0085033A" w:rsidP="0011073E">
      <w:pPr>
        <w:jc w:val="both"/>
        <w:rPr>
          <w:rFonts w:ascii="Goudy Old Style" w:eastAsia="Times New Roman" w:hAnsi="Goudy Old Style"/>
          <w:sz w:val="22"/>
          <w:szCs w:val="22"/>
        </w:rPr>
      </w:pPr>
    </w:p>
    <w:p w14:paraId="508F48BB" w14:textId="5E10B1F8" w:rsidR="0011073E" w:rsidRPr="0085033A" w:rsidRDefault="0011073E" w:rsidP="0011073E">
      <w:pPr>
        <w:jc w:val="both"/>
        <w:rPr>
          <w:rFonts w:ascii="Goudy Old Style" w:eastAsia="Times New Roman" w:hAnsi="Goudy Old Style"/>
          <w:sz w:val="22"/>
          <w:szCs w:val="22"/>
        </w:rPr>
      </w:pPr>
      <w:r w:rsidRPr="0085033A">
        <w:rPr>
          <w:rFonts w:ascii="Goudy Old Style" w:eastAsia="Times New Roman" w:hAnsi="Goudy Old Style"/>
          <w:sz w:val="22"/>
          <w:szCs w:val="22"/>
        </w:rPr>
        <w:t>Con más precisión, podemos afirmar que el antiguo discurso pitagórico sobre Dios que c</w:t>
      </w:r>
      <w:r w:rsidR="00B5746C" w:rsidRPr="0085033A">
        <w:rPr>
          <w:rFonts w:ascii="Goudy Old Style" w:eastAsia="Times New Roman" w:hAnsi="Goudy Old Style"/>
          <w:sz w:val="22"/>
          <w:szCs w:val="22"/>
        </w:rPr>
        <w:t>ultiva la geometría, expresa</w:t>
      </w:r>
      <w:r w:rsidRPr="0085033A">
        <w:rPr>
          <w:rFonts w:ascii="Goudy Old Style" w:eastAsia="Times New Roman" w:hAnsi="Goudy Old Style"/>
          <w:sz w:val="22"/>
          <w:szCs w:val="22"/>
        </w:rPr>
        <w:t xml:space="preserve"> la estructura matemática del ser</w:t>
      </w:r>
      <w:r w:rsidR="00B5746C" w:rsidRPr="0085033A">
        <w:rPr>
          <w:rFonts w:ascii="Goudy Old Style" w:eastAsia="Times New Roman" w:hAnsi="Goudy Old Style"/>
          <w:sz w:val="22"/>
          <w:szCs w:val="22"/>
        </w:rPr>
        <w:t xml:space="preserve">, concebido como </w:t>
      </w:r>
      <w:r w:rsidRPr="0085033A">
        <w:rPr>
          <w:rFonts w:ascii="Goudy Old Style" w:eastAsia="Times New Roman" w:hAnsi="Goudy Old Style"/>
          <w:sz w:val="22"/>
          <w:szCs w:val="22"/>
        </w:rPr>
        <w:t>ser-pensado, e</w:t>
      </w:r>
      <w:r w:rsidR="00B5746C" w:rsidRPr="0085033A">
        <w:rPr>
          <w:rFonts w:ascii="Goudy Old Style" w:eastAsia="Times New Roman" w:hAnsi="Goudy Old Style"/>
          <w:sz w:val="22"/>
          <w:szCs w:val="22"/>
        </w:rPr>
        <w:t>structuralmente pensable</w:t>
      </w:r>
      <w:r w:rsidRPr="0085033A">
        <w:rPr>
          <w:rFonts w:ascii="Goudy Old Style" w:eastAsia="Times New Roman" w:hAnsi="Goudy Old Style"/>
          <w:sz w:val="22"/>
          <w:szCs w:val="22"/>
        </w:rPr>
        <w:t xml:space="preserve">. Expresa la idea de que la materia no es simplemente un absurdo que se sustrae al entendimiento, sino que también ella lleva en sí misma verdad y comprensibilidad que hacen posible la comprensión conceptual. Tal intuición ha ganado en nuestro tiempo extraordinaria importancia merced a la investigación sobre la constitución </w:t>
      </w:r>
      <w:r w:rsidR="007446BB" w:rsidRPr="0085033A">
        <w:rPr>
          <w:rFonts w:ascii="Goudy Old Style" w:eastAsia="Times New Roman" w:hAnsi="Goudy Old Style"/>
          <w:sz w:val="22"/>
          <w:szCs w:val="22"/>
        </w:rPr>
        <w:t xml:space="preserve">matemática de la materia, de su imaginación matemática </w:t>
      </w:r>
      <w:r w:rsidRPr="0085033A">
        <w:rPr>
          <w:rFonts w:ascii="Goudy Old Style" w:eastAsia="Times New Roman" w:hAnsi="Goudy Old Style"/>
          <w:sz w:val="22"/>
          <w:szCs w:val="22"/>
        </w:rPr>
        <w:t xml:space="preserve">y de su </w:t>
      </w:r>
      <w:r w:rsidR="00722A36" w:rsidRPr="0085033A">
        <w:rPr>
          <w:rFonts w:ascii="Goudy Old Style" w:eastAsia="Times New Roman" w:hAnsi="Goudy Old Style"/>
          <w:sz w:val="22"/>
          <w:szCs w:val="22"/>
        </w:rPr>
        <w:t xml:space="preserve">utilidad (…) </w:t>
      </w:r>
      <w:r w:rsidRPr="0085033A">
        <w:rPr>
          <w:rFonts w:ascii="Goudy Old Style" w:eastAsia="Times New Roman" w:hAnsi="Goudy Old Style"/>
          <w:sz w:val="22"/>
          <w:szCs w:val="22"/>
        </w:rPr>
        <w:t xml:space="preserve">En realidad todo nuestro pensar es </w:t>
      </w:r>
      <w:proofErr w:type="spellStart"/>
      <w:r w:rsidRPr="0085033A">
        <w:rPr>
          <w:rFonts w:ascii="Goudy Old Style" w:eastAsia="Times New Roman" w:hAnsi="Goudy Old Style"/>
          <w:sz w:val="22"/>
          <w:szCs w:val="22"/>
        </w:rPr>
        <w:t>pos-pensar</w:t>
      </w:r>
      <w:proofErr w:type="spellEnd"/>
      <w:r w:rsidRPr="0085033A">
        <w:rPr>
          <w:rFonts w:ascii="Goudy Old Style" w:eastAsia="Times New Roman" w:hAnsi="Goudy Old Style"/>
          <w:sz w:val="22"/>
          <w:szCs w:val="22"/>
        </w:rPr>
        <w:t xml:space="preserve"> aquello que ha sido </w:t>
      </w:r>
      <w:proofErr w:type="spellStart"/>
      <w:r w:rsidRPr="0085033A">
        <w:rPr>
          <w:rFonts w:ascii="Goudy Old Style" w:eastAsia="Times New Roman" w:hAnsi="Goudy Old Style"/>
          <w:sz w:val="22"/>
          <w:szCs w:val="22"/>
        </w:rPr>
        <w:t>prepensado</w:t>
      </w:r>
      <w:proofErr w:type="spellEnd"/>
      <w:r w:rsidRPr="0085033A">
        <w:rPr>
          <w:rFonts w:ascii="Goudy Old Style" w:eastAsia="Times New Roman" w:hAnsi="Goudy Old Style"/>
          <w:sz w:val="22"/>
          <w:szCs w:val="22"/>
        </w:rPr>
        <w:t>. Nuestro pensar sólo puede intentar realizar pobremente el ser-pensado que son las c</w:t>
      </w:r>
      <w:r w:rsidR="00B5746C" w:rsidRPr="0085033A">
        <w:rPr>
          <w:rFonts w:ascii="Goudy Old Style" w:eastAsia="Times New Roman" w:hAnsi="Goudy Old Style"/>
          <w:sz w:val="22"/>
          <w:szCs w:val="22"/>
        </w:rPr>
        <w:t>osas y encontrar la verdad en él (</w:t>
      </w:r>
      <w:proofErr w:type="spellStart"/>
      <w:r w:rsidR="00B5746C" w:rsidRPr="0085033A">
        <w:rPr>
          <w:rFonts w:ascii="Goudy Old Style" w:eastAsia="Times New Roman" w:hAnsi="Goudy Old Style"/>
          <w:sz w:val="22"/>
          <w:szCs w:val="22"/>
        </w:rPr>
        <w:t>ECh</w:t>
      </w:r>
      <w:proofErr w:type="spellEnd"/>
      <w:r w:rsidR="00B5746C" w:rsidRPr="0085033A">
        <w:rPr>
          <w:rFonts w:ascii="Goudy Old Style" w:eastAsia="Times New Roman" w:hAnsi="Goudy Old Style"/>
          <w:sz w:val="22"/>
          <w:szCs w:val="22"/>
        </w:rPr>
        <w:t xml:space="preserve"> 140-141)</w:t>
      </w:r>
      <w:r w:rsidRPr="0085033A">
        <w:rPr>
          <w:rFonts w:ascii="Goudy Old Style" w:eastAsia="Times New Roman" w:hAnsi="Goudy Old Style"/>
          <w:sz w:val="22"/>
          <w:szCs w:val="22"/>
        </w:rPr>
        <w:t>.</w:t>
      </w:r>
    </w:p>
    <w:p w14:paraId="65E5D5A5" w14:textId="77777777" w:rsidR="0011073E" w:rsidRPr="0085033A" w:rsidRDefault="0011073E" w:rsidP="0011073E">
      <w:pPr>
        <w:jc w:val="both"/>
        <w:rPr>
          <w:rFonts w:ascii="Goudy Old Style" w:eastAsia="Times New Roman" w:hAnsi="Goudy Old Style"/>
          <w:sz w:val="22"/>
          <w:szCs w:val="22"/>
        </w:rPr>
      </w:pPr>
    </w:p>
    <w:p w14:paraId="106EA664" w14:textId="71BD195D" w:rsidR="004B0F2F" w:rsidRPr="007446BB" w:rsidRDefault="0085033A" w:rsidP="004B0F2F">
      <w:pPr>
        <w:jc w:val="both"/>
        <w:rPr>
          <w:sz w:val="22"/>
          <w:szCs w:val="22"/>
        </w:rPr>
      </w:pPr>
      <w:bookmarkStart w:id="0" w:name="_GoBack"/>
      <w:proofErr w:type="spellStart"/>
      <w:r>
        <w:t>ECh</w:t>
      </w:r>
      <w:proofErr w:type="spellEnd"/>
      <w:r>
        <w:t xml:space="preserve"> = </w:t>
      </w:r>
      <w:r w:rsidRPr="0085033A">
        <w:t xml:space="preserve">J. Ratzinger, </w:t>
      </w:r>
      <w:proofErr w:type="spellStart"/>
      <w:r w:rsidRPr="0085033A">
        <w:rPr>
          <w:i/>
        </w:rPr>
        <w:t>Einführung</w:t>
      </w:r>
      <w:proofErr w:type="spellEnd"/>
      <w:r w:rsidRPr="0085033A">
        <w:rPr>
          <w:i/>
        </w:rPr>
        <w:t xml:space="preserve"> in das </w:t>
      </w:r>
      <w:proofErr w:type="spellStart"/>
      <w:r w:rsidRPr="0085033A">
        <w:rPr>
          <w:i/>
        </w:rPr>
        <w:t>Christentum</w:t>
      </w:r>
      <w:proofErr w:type="spellEnd"/>
      <w:r w:rsidRPr="0085033A">
        <w:t xml:space="preserve">, </w:t>
      </w:r>
      <w:proofErr w:type="spellStart"/>
      <w:r w:rsidRPr="0085033A">
        <w:t>Münche</w:t>
      </w:r>
      <w:proofErr w:type="spellEnd"/>
      <w:r w:rsidRPr="0085033A">
        <w:t xml:space="preserve">, </w:t>
      </w:r>
      <w:proofErr w:type="spellStart"/>
      <w:r w:rsidRPr="0085033A">
        <w:t>Kösel</w:t>
      </w:r>
      <w:proofErr w:type="spellEnd"/>
      <w:r w:rsidRPr="0085033A">
        <w:t>, 2005</w:t>
      </w:r>
      <w:bookmarkEnd w:id="0"/>
      <w:r w:rsidRPr="0085033A">
        <w:t>.</w:t>
      </w:r>
      <w:r>
        <w:rPr>
          <w:sz w:val="22"/>
          <w:szCs w:val="22"/>
        </w:rPr>
        <w:t xml:space="preserve"> </w:t>
      </w:r>
    </w:p>
    <w:sectPr w:rsidR="004B0F2F" w:rsidRPr="007446BB" w:rsidSect="00576793">
      <w:headerReference w:type="default" r:id="rId20"/>
      <w:pgSz w:w="16820" w:h="11900" w:orient="landscape"/>
      <w:pgMar w:top="1134" w:right="851" w:bottom="1134"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EF68A" w14:textId="77777777" w:rsidR="0096503D" w:rsidRDefault="0096503D" w:rsidP="008D00AA">
      <w:r>
        <w:separator/>
      </w:r>
    </w:p>
  </w:endnote>
  <w:endnote w:type="continuationSeparator" w:id="0">
    <w:p w14:paraId="2CEDFCFA" w14:textId="77777777" w:rsidR="0096503D" w:rsidRDefault="0096503D" w:rsidP="008D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oudy Old Styl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2C512" w14:textId="77777777" w:rsidR="0096503D" w:rsidRDefault="0096503D" w:rsidP="008D00AA">
      <w:r>
        <w:separator/>
      </w:r>
    </w:p>
  </w:footnote>
  <w:footnote w:type="continuationSeparator" w:id="0">
    <w:p w14:paraId="0B12C938" w14:textId="77777777" w:rsidR="0096503D" w:rsidRDefault="0096503D" w:rsidP="008D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B142E" w14:textId="77777777" w:rsidR="00B5746C" w:rsidRDefault="0096503D">
    <w:pPr>
      <w:pStyle w:val="Encabezado"/>
    </w:pPr>
    <w:sdt>
      <w:sdtPr>
        <w:id w:val="171999623"/>
        <w:placeholder>
          <w:docPart w:val="3776C612E06F6342BCD2B6AAA84F427C"/>
        </w:placeholder>
        <w:temporary/>
        <w:showingPlcHdr/>
      </w:sdtPr>
      <w:sdtEndPr/>
      <w:sdtContent>
        <w:r w:rsidR="00B5746C">
          <w:rPr>
            <w:lang w:val="es-ES"/>
          </w:rPr>
          <w:t>[Escriba texto]</w:t>
        </w:r>
      </w:sdtContent>
    </w:sdt>
    <w:r w:rsidR="00B5746C">
      <w:ptab w:relativeTo="margin" w:alignment="center" w:leader="none"/>
    </w:r>
    <w:sdt>
      <w:sdtPr>
        <w:id w:val="171999624"/>
        <w:placeholder>
          <w:docPart w:val="AFFBFF86406A7C499D0574C18E5B1718"/>
        </w:placeholder>
        <w:temporary/>
        <w:showingPlcHdr/>
      </w:sdtPr>
      <w:sdtEndPr/>
      <w:sdtContent>
        <w:r w:rsidR="00B5746C">
          <w:rPr>
            <w:lang w:val="es-ES"/>
          </w:rPr>
          <w:t>[Escriba texto]</w:t>
        </w:r>
      </w:sdtContent>
    </w:sdt>
    <w:r w:rsidR="00B5746C">
      <w:ptab w:relativeTo="margin" w:alignment="right" w:leader="none"/>
    </w:r>
    <w:sdt>
      <w:sdtPr>
        <w:id w:val="171999625"/>
        <w:placeholder>
          <w:docPart w:val="F7A15ED09B6C7547B5C0942772CF14D3"/>
        </w:placeholder>
        <w:temporary/>
        <w:showingPlcHdr/>
      </w:sdtPr>
      <w:sdtEndPr/>
      <w:sdtContent>
        <w:r w:rsidR="00B5746C">
          <w:rPr>
            <w:lang w:val="es-ES"/>
          </w:rPr>
          <w:t>[Escriba texto]</w:t>
        </w:r>
      </w:sdtContent>
    </w:sdt>
  </w:p>
  <w:p w14:paraId="2E81D8AB" w14:textId="77777777" w:rsidR="00B5746C" w:rsidRDefault="00B574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C6DB4" w14:textId="7E6AC918" w:rsidR="00B5746C" w:rsidRDefault="00B5746C">
    <w:pPr>
      <w:pStyle w:val="Encabezado"/>
      <w:rPr>
        <w:sz w:val="21"/>
        <w:szCs w:val="21"/>
      </w:rPr>
    </w:pPr>
    <w:r w:rsidRPr="008D00AA">
      <w:rPr>
        <w:sz w:val="21"/>
        <w:szCs w:val="21"/>
      </w:rPr>
      <w:t xml:space="preserve">Fundación </w:t>
    </w:r>
    <w:r>
      <w:rPr>
        <w:sz w:val="21"/>
        <w:szCs w:val="21"/>
      </w:rPr>
      <w:t xml:space="preserve">Emilio </w:t>
    </w:r>
    <w:proofErr w:type="spellStart"/>
    <w:r w:rsidRPr="008D00AA">
      <w:rPr>
        <w:sz w:val="21"/>
        <w:szCs w:val="21"/>
      </w:rPr>
      <w:t>Komar</w:t>
    </w:r>
    <w:proofErr w:type="spellEnd"/>
    <w:r>
      <w:rPr>
        <w:sz w:val="21"/>
        <w:szCs w:val="21"/>
      </w:rPr>
      <w:t xml:space="preserve"> – 5.IX.2018</w:t>
    </w:r>
    <w:r w:rsidRPr="008D00AA">
      <w:rPr>
        <w:sz w:val="21"/>
        <w:szCs w:val="21"/>
      </w:rPr>
      <w:t xml:space="preserve"> </w:t>
    </w:r>
    <w:r>
      <w:rPr>
        <w:sz w:val="21"/>
        <w:szCs w:val="21"/>
      </w:rPr>
      <w:tab/>
    </w:r>
    <w:r>
      <w:rPr>
        <w:sz w:val="21"/>
        <w:szCs w:val="21"/>
      </w:rPr>
      <w:tab/>
      <w:t xml:space="preserve">       </w:t>
    </w:r>
    <w:r>
      <w:rPr>
        <w:sz w:val="21"/>
        <w:szCs w:val="21"/>
      </w:rPr>
      <w:tab/>
    </w:r>
    <w:r>
      <w:rPr>
        <w:sz w:val="21"/>
        <w:szCs w:val="21"/>
      </w:rPr>
      <w:tab/>
    </w:r>
    <w:r>
      <w:rPr>
        <w:sz w:val="21"/>
        <w:szCs w:val="21"/>
      </w:rPr>
      <w:tab/>
    </w:r>
    <w:r>
      <w:rPr>
        <w:sz w:val="21"/>
        <w:szCs w:val="21"/>
      </w:rPr>
      <w:tab/>
      <w:t xml:space="preserve">           </w:t>
    </w:r>
    <w:r w:rsidRPr="008D00AA">
      <w:rPr>
        <w:sz w:val="21"/>
        <w:szCs w:val="21"/>
      </w:rPr>
      <w:t xml:space="preserve">Fundación </w:t>
    </w:r>
    <w:r>
      <w:rPr>
        <w:sz w:val="21"/>
        <w:szCs w:val="21"/>
      </w:rPr>
      <w:t xml:space="preserve">Emilio </w:t>
    </w:r>
    <w:proofErr w:type="spellStart"/>
    <w:r w:rsidRPr="008D00AA">
      <w:rPr>
        <w:sz w:val="21"/>
        <w:szCs w:val="21"/>
      </w:rPr>
      <w:t>Komar</w:t>
    </w:r>
    <w:proofErr w:type="spellEnd"/>
    <w:r>
      <w:rPr>
        <w:sz w:val="21"/>
        <w:szCs w:val="21"/>
      </w:rPr>
      <w:t xml:space="preserve"> – 5.IX.2018</w:t>
    </w:r>
  </w:p>
  <w:p w14:paraId="53494F02" w14:textId="77777777" w:rsidR="00B5746C" w:rsidRPr="008D00AA" w:rsidRDefault="00B5746C">
    <w:pPr>
      <w:pStyle w:val="Encabezado"/>
    </w:pPr>
    <w:r>
      <w:rPr>
        <w:sz w:val="21"/>
        <w:szCs w:val="21"/>
      </w:rPr>
      <w:t xml:space="preserve">Andrés Di </w:t>
    </w:r>
    <w:proofErr w:type="spellStart"/>
    <w:r>
      <w:rPr>
        <w:sz w:val="21"/>
        <w:szCs w:val="21"/>
      </w:rPr>
      <w:t>Ció</w:t>
    </w:r>
    <w:proofErr w:type="spellEnd"/>
    <w:r w:rsidRPr="008D00AA">
      <w:rPr>
        <w:sz w:val="21"/>
        <w:szCs w:val="21"/>
      </w:rPr>
      <w:ptab w:relativeTo="margin" w:alignment="center" w:leader="none"/>
    </w:r>
    <w:r>
      <w:ptab w:relativeTo="margin" w:alignment="right" w:leader="none"/>
    </w:r>
    <w:r>
      <w:rPr>
        <w:sz w:val="21"/>
        <w:szCs w:val="21"/>
      </w:rPr>
      <w:t xml:space="preserve"> Andrés Di </w:t>
    </w:r>
    <w:proofErr w:type="spellStart"/>
    <w:r>
      <w:rPr>
        <w:sz w:val="21"/>
        <w:szCs w:val="21"/>
      </w:rPr>
      <w:t>Ció</w:t>
    </w:r>
    <w:proofErr w:type="spellEnd"/>
    <w:r w:rsidRPr="008D00AA">
      <w:rPr>
        <w:sz w:val="21"/>
        <w:szCs w:val="21"/>
      </w:rP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E4510" w14:textId="009C5BD2" w:rsidR="00B5746C" w:rsidRPr="008D00AA" w:rsidRDefault="00B5746C">
    <w:pPr>
      <w:pStyle w:val="Encabezado"/>
    </w:pPr>
    <w:r w:rsidRPr="008D00AA">
      <w:rPr>
        <w:sz w:val="21"/>
        <w:szCs w:val="21"/>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A9B"/>
    <w:multiLevelType w:val="hybridMultilevel"/>
    <w:tmpl w:val="09704D94"/>
    <w:lvl w:ilvl="0" w:tplc="AB44D9CC">
      <w:start w:val="196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CE04FE"/>
    <w:multiLevelType w:val="hybridMultilevel"/>
    <w:tmpl w:val="6A9C7B1E"/>
    <w:lvl w:ilvl="0" w:tplc="AB44D9CC">
      <w:start w:val="196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C731ED"/>
    <w:multiLevelType w:val="hybridMultilevel"/>
    <w:tmpl w:val="281297A6"/>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15:restartNumberingAfterBreak="0">
    <w:nsid w:val="6A7B34FE"/>
    <w:multiLevelType w:val="hybridMultilevel"/>
    <w:tmpl w:val="5934A914"/>
    <w:lvl w:ilvl="0" w:tplc="AB44D9CC">
      <w:start w:val="1968"/>
      <w:numFmt w:val="bullet"/>
      <w:lvlText w:val="-"/>
      <w:lvlJc w:val="left"/>
      <w:pPr>
        <w:ind w:left="786" w:hanging="360"/>
      </w:pPr>
      <w:rPr>
        <w:rFonts w:ascii="Times New Roman" w:eastAsia="Times New Roman" w:hAnsi="Times New Roman" w:cs="Times New Roman"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7B902029"/>
    <w:multiLevelType w:val="hybridMultilevel"/>
    <w:tmpl w:val="127A409C"/>
    <w:lvl w:ilvl="0" w:tplc="CA34C47A">
      <w:start w:val="7"/>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DFB4E10"/>
    <w:multiLevelType w:val="hybridMultilevel"/>
    <w:tmpl w:val="281297A6"/>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26"/>
    <w:rsid w:val="000C3D12"/>
    <w:rsid w:val="0011073E"/>
    <w:rsid w:val="001B1BBC"/>
    <w:rsid w:val="0028139C"/>
    <w:rsid w:val="0030080F"/>
    <w:rsid w:val="0034793C"/>
    <w:rsid w:val="003F6247"/>
    <w:rsid w:val="00426E91"/>
    <w:rsid w:val="004B0F2F"/>
    <w:rsid w:val="00576793"/>
    <w:rsid w:val="00695982"/>
    <w:rsid w:val="006A64BA"/>
    <w:rsid w:val="00722A36"/>
    <w:rsid w:val="007446BB"/>
    <w:rsid w:val="007B66D0"/>
    <w:rsid w:val="0085033A"/>
    <w:rsid w:val="00850734"/>
    <w:rsid w:val="008C0BEC"/>
    <w:rsid w:val="008D00AA"/>
    <w:rsid w:val="008F7226"/>
    <w:rsid w:val="00916543"/>
    <w:rsid w:val="009626D8"/>
    <w:rsid w:val="0096503D"/>
    <w:rsid w:val="00995F52"/>
    <w:rsid w:val="009E51E4"/>
    <w:rsid w:val="00B360C8"/>
    <w:rsid w:val="00B5746C"/>
    <w:rsid w:val="00C10C78"/>
    <w:rsid w:val="00CA29D8"/>
    <w:rsid w:val="00D93CD7"/>
    <w:rsid w:val="00DD6C0C"/>
    <w:rsid w:val="00ED1AD7"/>
    <w:rsid w:val="00ED56D4"/>
    <w:rsid w:val="00FF678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01783"/>
  <w14:defaultImageDpi w14:val="300"/>
  <w15:docId w15:val="{CA31DCC8-D0F5-4F35-AACF-0DF2D578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2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unhideWhenUsed/>
    <w:rsid w:val="008C0BEC"/>
    <w:rPr>
      <w:rFonts w:ascii="Times New Roman" w:hAnsi="Times New Roman"/>
      <w:color w:val="auto"/>
      <w:sz w:val="20"/>
      <w:vertAlign w:val="superscript"/>
    </w:rPr>
  </w:style>
  <w:style w:type="paragraph" w:styleId="Textonotapie">
    <w:name w:val="footnote text"/>
    <w:basedOn w:val="Normal"/>
    <w:link w:val="TextonotapieCar"/>
    <w:rsid w:val="00850734"/>
    <w:rPr>
      <w:sz w:val="20"/>
    </w:rPr>
  </w:style>
  <w:style w:type="character" w:customStyle="1" w:styleId="TextonotapieCar">
    <w:name w:val="Texto nota pie Car"/>
    <w:link w:val="Textonotapie"/>
    <w:rsid w:val="00850734"/>
    <w:rPr>
      <w:sz w:val="20"/>
    </w:rPr>
  </w:style>
  <w:style w:type="paragraph" w:styleId="Textodeglobo">
    <w:name w:val="Balloon Text"/>
    <w:basedOn w:val="Normal"/>
    <w:link w:val="TextodegloboCar"/>
    <w:uiPriority w:val="99"/>
    <w:semiHidden/>
    <w:unhideWhenUsed/>
    <w:rsid w:val="008F722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F7226"/>
    <w:rPr>
      <w:rFonts w:ascii="Lucida Grande" w:hAnsi="Lucida Grande" w:cs="Lucida Grande"/>
      <w:sz w:val="18"/>
      <w:szCs w:val="18"/>
    </w:rPr>
  </w:style>
  <w:style w:type="paragraph" w:styleId="Prrafodelista">
    <w:name w:val="List Paragraph"/>
    <w:basedOn w:val="Normal"/>
    <w:uiPriority w:val="34"/>
    <w:qFormat/>
    <w:rsid w:val="00576793"/>
    <w:pPr>
      <w:ind w:left="720"/>
      <w:contextualSpacing/>
    </w:pPr>
  </w:style>
  <w:style w:type="paragraph" w:styleId="Encabezado">
    <w:name w:val="header"/>
    <w:basedOn w:val="Normal"/>
    <w:link w:val="EncabezadoCar"/>
    <w:uiPriority w:val="99"/>
    <w:unhideWhenUsed/>
    <w:rsid w:val="008D00AA"/>
    <w:pPr>
      <w:tabs>
        <w:tab w:val="center" w:pos="4252"/>
        <w:tab w:val="right" w:pos="8504"/>
      </w:tabs>
    </w:pPr>
  </w:style>
  <w:style w:type="character" w:customStyle="1" w:styleId="EncabezadoCar">
    <w:name w:val="Encabezado Car"/>
    <w:basedOn w:val="Fuentedeprrafopredeter"/>
    <w:link w:val="Encabezado"/>
    <w:uiPriority w:val="99"/>
    <w:rsid w:val="008D00AA"/>
  </w:style>
  <w:style w:type="paragraph" w:styleId="Piedepgina">
    <w:name w:val="footer"/>
    <w:basedOn w:val="Normal"/>
    <w:link w:val="PiedepginaCar"/>
    <w:uiPriority w:val="99"/>
    <w:unhideWhenUsed/>
    <w:rsid w:val="008D00AA"/>
    <w:pPr>
      <w:tabs>
        <w:tab w:val="center" w:pos="4252"/>
        <w:tab w:val="right" w:pos="8504"/>
      </w:tabs>
    </w:pPr>
  </w:style>
  <w:style w:type="character" w:customStyle="1" w:styleId="PiedepginaCar">
    <w:name w:val="Pie de página Car"/>
    <w:basedOn w:val="Fuentedeprrafopredeter"/>
    <w:link w:val="Piedepgina"/>
    <w:uiPriority w:val="99"/>
    <w:rsid w:val="008D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3669">
      <w:bodyDiv w:val="1"/>
      <w:marLeft w:val="0"/>
      <w:marRight w:val="0"/>
      <w:marTop w:val="0"/>
      <w:marBottom w:val="0"/>
      <w:divBdr>
        <w:top w:val="none" w:sz="0" w:space="0" w:color="auto"/>
        <w:left w:val="none" w:sz="0" w:space="0" w:color="auto"/>
        <w:bottom w:val="none" w:sz="0" w:space="0" w:color="auto"/>
        <w:right w:val="none" w:sz="0" w:space="0" w:color="auto"/>
      </w:divBdr>
    </w:div>
    <w:div w:id="208536405">
      <w:bodyDiv w:val="1"/>
      <w:marLeft w:val="0"/>
      <w:marRight w:val="0"/>
      <w:marTop w:val="0"/>
      <w:marBottom w:val="0"/>
      <w:divBdr>
        <w:top w:val="none" w:sz="0" w:space="0" w:color="auto"/>
        <w:left w:val="none" w:sz="0" w:space="0" w:color="auto"/>
        <w:bottom w:val="none" w:sz="0" w:space="0" w:color="auto"/>
        <w:right w:val="none" w:sz="0" w:space="0" w:color="auto"/>
      </w:divBdr>
    </w:div>
    <w:div w:id="474108067">
      <w:bodyDiv w:val="1"/>
      <w:marLeft w:val="0"/>
      <w:marRight w:val="0"/>
      <w:marTop w:val="0"/>
      <w:marBottom w:val="0"/>
      <w:divBdr>
        <w:top w:val="none" w:sz="0" w:space="0" w:color="auto"/>
        <w:left w:val="none" w:sz="0" w:space="0" w:color="auto"/>
        <w:bottom w:val="none" w:sz="0" w:space="0" w:color="auto"/>
        <w:right w:val="none" w:sz="0" w:space="0" w:color="auto"/>
      </w:divBdr>
    </w:div>
    <w:div w:id="960920724">
      <w:bodyDiv w:val="1"/>
      <w:marLeft w:val="0"/>
      <w:marRight w:val="0"/>
      <w:marTop w:val="0"/>
      <w:marBottom w:val="0"/>
      <w:divBdr>
        <w:top w:val="none" w:sz="0" w:space="0" w:color="auto"/>
        <w:left w:val="none" w:sz="0" w:space="0" w:color="auto"/>
        <w:bottom w:val="none" w:sz="0" w:space="0" w:color="auto"/>
        <w:right w:val="none" w:sz="0" w:space="0" w:color="auto"/>
      </w:divBdr>
    </w:div>
    <w:div w:id="1135752580">
      <w:bodyDiv w:val="1"/>
      <w:marLeft w:val="0"/>
      <w:marRight w:val="0"/>
      <w:marTop w:val="0"/>
      <w:marBottom w:val="0"/>
      <w:divBdr>
        <w:top w:val="none" w:sz="0" w:space="0" w:color="auto"/>
        <w:left w:val="none" w:sz="0" w:space="0" w:color="auto"/>
        <w:bottom w:val="none" w:sz="0" w:space="0" w:color="auto"/>
        <w:right w:val="none" w:sz="0" w:space="0" w:color="auto"/>
      </w:divBdr>
    </w:div>
    <w:div w:id="1303539046">
      <w:bodyDiv w:val="1"/>
      <w:marLeft w:val="0"/>
      <w:marRight w:val="0"/>
      <w:marTop w:val="0"/>
      <w:marBottom w:val="0"/>
      <w:divBdr>
        <w:top w:val="none" w:sz="0" w:space="0" w:color="auto"/>
        <w:left w:val="none" w:sz="0" w:space="0" w:color="auto"/>
        <w:bottom w:val="none" w:sz="0" w:space="0" w:color="auto"/>
        <w:right w:val="none" w:sz="0" w:space="0" w:color="auto"/>
      </w:divBdr>
    </w:div>
    <w:div w:id="1315600943">
      <w:bodyDiv w:val="1"/>
      <w:marLeft w:val="0"/>
      <w:marRight w:val="0"/>
      <w:marTop w:val="0"/>
      <w:marBottom w:val="0"/>
      <w:divBdr>
        <w:top w:val="none" w:sz="0" w:space="0" w:color="auto"/>
        <w:left w:val="none" w:sz="0" w:space="0" w:color="auto"/>
        <w:bottom w:val="none" w:sz="0" w:space="0" w:color="auto"/>
        <w:right w:val="none" w:sz="0" w:space="0" w:color="auto"/>
      </w:divBdr>
    </w:div>
    <w:div w:id="1477988270">
      <w:bodyDiv w:val="1"/>
      <w:marLeft w:val="0"/>
      <w:marRight w:val="0"/>
      <w:marTop w:val="0"/>
      <w:marBottom w:val="0"/>
      <w:divBdr>
        <w:top w:val="none" w:sz="0" w:space="0" w:color="auto"/>
        <w:left w:val="none" w:sz="0" w:space="0" w:color="auto"/>
        <w:bottom w:val="none" w:sz="0" w:space="0" w:color="auto"/>
        <w:right w:val="none" w:sz="0" w:space="0" w:color="auto"/>
      </w:divBdr>
    </w:div>
    <w:div w:id="1596135622">
      <w:bodyDiv w:val="1"/>
      <w:marLeft w:val="0"/>
      <w:marRight w:val="0"/>
      <w:marTop w:val="0"/>
      <w:marBottom w:val="0"/>
      <w:divBdr>
        <w:top w:val="none" w:sz="0" w:space="0" w:color="auto"/>
        <w:left w:val="none" w:sz="0" w:space="0" w:color="auto"/>
        <w:bottom w:val="none" w:sz="0" w:space="0" w:color="auto"/>
        <w:right w:val="none" w:sz="0" w:space="0" w:color="auto"/>
      </w:divBdr>
    </w:div>
    <w:div w:id="1651204549">
      <w:bodyDiv w:val="1"/>
      <w:marLeft w:val="0"/>
      <w:marRight w:val="0"/>
      <w:marTop w:val="0"/>
      <w:marBottom w:val="0"/>
      <w:divBdr>
        <w:top w:val="none" w:sz="0" w:space="0" w:color="auto"/>
        <w:left w:val="none" w:sz="0" w:space="0" w:color="auto"/>
        <w:bottom w:val="none" w:sz="0" w:space="0" w:color="auto"/>
        <w:right w:val="none" w:sz="0" w:space="0" w:color="auto"/>
      </w:divBdr>
    </w:div>
    <w:div w:id="1723480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AB7E96-2CC2-E840-8629-FEDCC3FB725C}" type="doc">
      <dgm:prSet loTypeId="urn:microsoft.com/office/officeart/2005/8/layout/radial3" loCatId="" qsTypeId="urn:microsoft.com/office/officeart/2005/8/quickstyle/simple4" qsCatId="simple" csTypeId="urn:microsoft.com/office/officeart/2005/8/colors/accent1_2" csCatId="accent1" phldr="1"/>
      <dgm:spPr/>
      <dgm:t>
        <a:bodyPr/>
        <a:lstStyle/>
        <a:p>
          <a:endParaRPr lang="es-ES"/>
        </a:p>
      </dgm:t>
    </dgm:pt>
    <dgm:pt modelId="{9A350F28-0BE4-2540-97EB-697A6C20C8E0}">
      <dgm:prSet phldrT="[Texto]"/>
      <dgm:spPr/>
      <dgm:t>
        <a:bodyPr/>
        <a:lstStyle/>
        <a:p>
          <a:pPr algn="ctr"/>
          <a:r>
            <a:rPr lang="es-ES">
              <a:solidFill>
                <a:schemeClr val="tx1"/>
              </a:solidFill>
            </a:rPr>
            <a:t>AMOR</a:t>
          </a:r>
        </a:p>
      </dgm:t>
    </dgm:pt>
    <dgm:pt modelId="{39E2DC67-5CF1-E042-B87F-1C636ED1A318}" type="parTrans" cxnId="{AE48EE43-6FC9-444A-B4B6-D0392C2B4AC7}">
      <dgm:prSet/>
      <dgm:spPr/>
      <dgm:t>
        <a:bodyPr/>
        <a:lstStyle/>
        <a:p>
          <a:pPr algn="ctr"/>
          <a:endParaRPr lang="es-ES"/>
        </a:p>
      </dgm:t>
    </dgm:pt>
    <dgm:pt modelId="{A51FA1BF-3ED4-7F43-827D-0DED01462DA0}" type="sibTrans" cxnId="{AE48EE43-6FC9-444A-B4B6-D0392C2B4AC7}">
      <dgm:prSet/>
      <dgm:spPr/>
      <dgm:t>
        <a:bodyPr/>
        <a:lstStyle/>
        <a:p>
          <a:pPr algn="ctr"/>
          <a:endParaRPr lang="es-ES"/>
        </a:p>
      </dgm:t>
    </dgm:pt>
    <dgm:pt modelId="{DBB05B62-30AD-AD40-A834-85E2B1F513C2}">
      <dgm:prSet phldrT="[Texto]"/>
      <dgm:spPr>
        <a:gradFill flip="none" rotWithShape="0">
          <a:gsLst>
            <a:gs pos="0">
              <a:schemeClr val="accent1">
                <a:hueOff val="0"/>
                <a:satOff val="0"/>
                <a:lumOff val="0"/>
                <a:tint val="100000"/>
                <a:shade val="100000"/>
                <a:satMod val="130000"/>
                <a:alpha val="30000"/>
              </a:schemeClr>
            </a:gs>
            <a:gs pos="100000">
              <a:schemeClr val="accent1">
                <a:hueOff val="0"/>
                <a:satOff val="0"/>
                <a:lumOff val="0"/>
                <a:tint val="50000"/>
                <a:shade val="100000"/>
                <a:satMod val="350000"/>
                <a:alpha val="30000"/>
              </a:schemeClr>
            </a:gs>
          </a:gsLst>
          <a:lin ang="16200000" scaled="0"/>
          <a:tileRect/>
        </a:gradFill>
      </dgm:spPr>
      <dgm:t>
        <a:bodyPr/>
        <a:lstStyle/>
        <a:p>
          <a:pPr algn="ctr"/>
          <a:r>
            <a:rPr lang="es-ES">
              <a:solidFill>
                <a:schemeClr val="tx1"/>
              </a:solidFill>
            </a:rPr>
            <a:t>Individuo y</a:t>
          </a:r>
        </a:p>
        <a:p>
          <a:pPr algn="ctr"/>
          <a:r>
            <a:rPr lang="es-ES">
              <a:solidFill>
                <a:schemeClr val="tx1"/>
              </a:solidFill>
            </a:rPr>
            <a:t> Todo</a:t>
          </a:r>
        </a:p>
      </dgm:t>
    </dgm:pt>
    <dgm:pt modelId="{890C24F8-C30E-3343-AE11-C3BE21338E17}" type="parTrans" cxnId="{C0E0406D-1F5C-CD4D-962E-74BBE689D080}">
      <dgm:prSet/>
      <dgm:spPr/>
      <dgm:t>
        <a:bodyPr/>
        <a:lstStyle/>
        <a:p>
          <a:pPr algn="ctr"/>
          <a:endParaRPr lang="es-ES"/>
        </a:p>
      </dgm:t>
    </dgm:pt>
    <dgm:pt modelId="{E4A92F0A-4D3A-FB4E-BFCA-9D1C5E657599}" type="sibTrans" cxnId="{C0E0406D-1F5C-CD4D-962E-74BBE689D080}">
      <dgm:prSet/>
      <dgm:spPr/>
      <dgm:t>
        <a:bodyPr/>
        <a:lstStyle/>
        <a:p>
          <a:pPr algn="ctr"/>
          <a:endParaRPr lang="es-ES"/>
        </a:p>
      </dgm:t>
    </dgm:pt>
    <dgm:pt modelId="{87D97BB0-6EC4-C143-A16F-CF766EF996EF}">
      <dgm:prSet phldrT="[Texto]"/>
      <dgm:spPr>
        <a:gradFill flip="none" rotWithShape="0">
          <a:gsLst>
            <a:gs pos="0">
              <a:schemeClr val="accent1">
                <a:hueOff val="0"/>
                <a:satOff val="0"/>
                <a:lumOff val="0"/>
                <a:tint val="100000"/>
                <a:shade val="100000"/>
                <a:satMod val="130000"/>
                <a:alpha val="29000"/>
              </a:schemeClr>
            </a:gs>
            <a:gs pos="100000">
              <a:schemeClr val="accent1">
                <a:hueOff val="0"/>
                <a:satOff val="0"/>
                <a:lumOff val="0"/>
                <a:tint val="50000"/>
                <a:shade val="100000"/>
                <a:satMod val="350000"/>
                <a:alpha val="29000"/>
              </a:schemeClr>
            </a:gs>
          </a:gsLst>
          <a:lin ang="16200000" scaled="0"/>
          <a:tileRect/>
        </a:gradFill>
      </dgm:spPr>
      <dgm:t>
        <a:bodyPr/>
        <a:lstStyle/>
        <a:p>
          <a:pPr algn="ctr"/>
          <a:r>
            <a:rPr lang="es-ES">
              <a:solidFill>
                <a:schemeClr val="tx1"/>
              </a:solidFill>
            </a:rPr>
            <a:t>Ya pero todavía no</a:t>
          </a:r>
        </a:p>
      </dgm:t>
    </dgm:pt>
    <dgm:pt modelId="{798AA6F8-E655-704A-B08B-7685F97CBB46}" type="parTrans" cxnId="{6605F605-25F3-0B49-98C3-8A0EFEA9D171}">
      <dgm:prSet/>
      <dgm:spPr/>
      <dgm:t>
        <a:bodyPr/>
        <a:lstStyle/>
        <a:p>
          <a:pPr algn="ctr"/>
          <a:endParaRPr lang="es-ES"/>
        </a:p>
      </dgm:t>
    </dgm:pt>
    <dgm:pt modelId="{C05AEF5E-8CBE-144D-869C-9B7CDBEC46B7}" type="sibTrans" cxnId="{6605F605-25F3-0B49-98C3-8A0EFEA9D171}">
      <dgm:prSet/>
      <dgm:spPr/>
      <dgm:t>
        <a:bodyPr/>
        <a:lstStyle/>
        <a:p>
          <a:pPr algn="ctr"/>
          <a:endParaRPr lang="es-ES"/>
        </a:p>
      </dgm:t>
    </dgm:pt>
    <dgm:pt modelId="{F0C36069-B7A2-804E-BC35-CAAC73071A30}">
      <dgm:prSet phldrT="[Texto]"/>
      <dgm:spPr>
        <a:gradFill flip="none" rotWithShape="0">
          <a:gsLst>
            <a:gs pos="0">
              <a:schemeClr val="accent1">
                <a:hueOff val="0"/>
                <a:satOff val="0"/>
                <a:lumOff val="0"/>
                <a:tint val="100000"/>
                <a:shade val="100000"/>
                <a:satMod val="130000"/>
                <a:alpha val="28000"/>
              </a:schemeClr>
            </a:gs>
            <a:gs pos="100000">
              <a:schemeClr val="accent1">
                <a:hueOff val="0"/>
                <a:satOff val="0"/>
                <a:lumOff val="0"/>
                <a:tint val="50000"/>
                <a:shade val="100000"/>
                <a:satMod val="350000"/>
                <a:alpha val="28000"/>
              </a:schemeClr>
            </a:gs>
          </a:gsLst>
          <a:lin ang="16200000" scaled="0"/>
          <a:tileRect/>
        </a:gradFill>
      </dgm:spPr>
      <dgm:t>
        <a:bodyPr/>
        <a:lstStyle/>
        <a:p>
          <a:pPr algn="ctr"/>
          <a:r>
            <a:rPr lang="es-ES">
              <a:solidFill>
                <a:schemeClr val="tx1"/>
              </a:solidFill>
            </a:rPr>
            <a:t>El primado de la recepción</a:t>
          </a:r>
        </a:p>
      </dgm:t>
    </dgm:pt>
    <dgm:pt modelId="{96BF2E79-E763-3A42-8594-76B0D77430B8}" type="parTrans" cxnId="{DA351152-DAB3-7646-A91D-E7B8877E8217}">
      <dgm:prSet/>
      <dgm:spPr/>
      <dgm:t>
        <a:bodyPr/>
        <a:lstStyle/>
        <a:p>
          <a:pPr algn="ctr"/>
          <a:endParaRPr lang="es-ES"/>
        </a:p>
      </dgm:t>
    </dgm:pt>
    <dgm:pt modelId="{B1DA1ADE-FCF2-EF4D-9F79-038F7F9E93CC}" type="sibTrans" cxnId="{DA351152-DAB3-7646-A91D-E7B8877E8217}">
      <dgm:prSet/>
      <dgm:spPr/>
      <dgm:t>
        <a:bodyPr/>
        <a:lstStyle/>
        <a:p>
          <a:pPr algn="ctr"/>
          <a:endParaRPr lang="es-ES"/>
        </a:p>
      </dgm:t>
    </dgm:pt>
    <dgm:pt modelId="{FB30241E-C44D-B04C-AAB9-074E6DF7A57A}">
      <dgm:prSet phldrT="[Texto]"/>
      <dgm:spPr>
        <a:gradFill flip="none" rotWithShape="0">
          <a:gsLst>
            <a:gs pos="0">
              <a:schemeClr val="accent1">
                <a:hueOff val="0"/>
                <a:satOff val="0"/>
                <a:lumOff val="0"/>
                <a:tint val="100000"/>
                <a:shade val="100000"/>
                <a:satMod val="130000"/>
                <a:alpha val="28000"/>
              </a:schemeClr>
            </a:gs>
            <a:gs pos="100000">
              <a:schemeClr val="accent1">
                <a:hueOff val="0"/>
                <a:satOff val="0"/>
                <a:lumOff val="0"/>
                <a:tint val="50000"/>
                <a:shade val="100000"/>
                <a:satMod val="350000"/>
                <a:alpha val="28000"/>
              </a:schemeClr>
            </a:gs>
          </a:gsLst>
          <a:lin ang="16200000" scaled="0"/>
          <a:tileRect/>
        </a:gradFill>
      </dgm:spPr>
      <dgm:t>
        <a:bodyPr/>
        <a:lstStyle/>
        <a:p>
          <a:pPr algn="ctr"/>
          <a:r>
            <a:rPr lang="es-ES">
              <a:solidFill>
                <a:schemeClr val="tx1"/>
              </a:solidFill>
            </a:rPr>
            <a:t>El principio "para"</a:t>
          </a:r>
        </a:p>
      </dgm:t>
    </dgm:pt>
    <dgm:pt modelId="{7661572C-DCBD-B84E-8E88-599295AC04AE}" type="parTrans" cxnId="{989B1190-BF03-1740-8DA9-650C861D97AF}">
      <dgm:prSet/>
      <dgm:spPr/>
      <dgm:t>
        <a:bodyPr/>
        <a:lstStyle/>
        <a:p>
          <a:pPr algn="ctr"/>
          <a:endParaRPr lang="es-ES"/>
        </a:p>
      </dgm:t>
    </dgm:pt>
    <dgm:pt modelId="{BE896E3A-D6D6-B04D-81A3-B3B4B9832BBB}" type="sibTrans" cxnId="{989B1190-BF03-1740-8DA9-650C861D97AF}">
      <dgm:prSet/>
      <dgm:spPr/>
      <dgm:t>
        <a:bodyPr/>
        <a:lstStyle/>
        <a:p>
          <a:pPr algn="ctr"/>
          <a:endParaRPr lang="es-ES"/>
        </a:p>
      </dgm:t>
    </dgm:pt>
    <dgm:pt modelId="{CBA6D03F-77B2-2F4E-B7AF-3722F15CE892}">
      <dgm:prSet phldrT="[Texto]"/>
      <dgm:spPr>
        <a:gradFill flip="none" rotWithShape="0">
          <a:gsLst>
            <a:gs pos="0">
              <a:schemeClr val="accent1">
                <a:hueOff val="0"/>
                <a:satOff val="0"/>
                <a:lumOff val="0"/>
                <a:tint val="100000"/>
                <a:shade val="100000"/>
                <a:satMod val="130000"/>
                <a:alpha val="25000"/>
              </a:schemeClr>
            </a:gs>
            <a:gs pos="100000">
              <a:schemeClr val="accent1">
                <a:hueOff val="0"/>
                <a:satOff val="0"/>
                <a:lumOff val="0"/>
                <a:tint val="50000"/>
                <a:shade val="100000"/>
                <a:satMod val="350000"/>
                <a:alpha val="25000"/>
              </a:schemeClr>
            </a:gs>
          </a:gsLst>
          <a:lin ang="16200000" scaled="0"/>
          <a:tileRect/>
        </a:gradFill>
      </dgm:spPr>
      <dgm:t>
        <a:bodyPr/>
        <a:lstStyle/>
        <a:p>
          <a:pPr algn="ctr"/>
          <a:r>
            <a:rPr lang="es-ES">
              <a:solidFill>
                <a:schemeClr val="tx1"/>
              </a:solidFill>
            </a:rPr>
            <a:t>La ley del incógnito</a:t>
          </a:r>
        </a:p>
        <a:p>
          <a:pPr algn="ctr"/>
          <a:endParaRPr lang="es-ES">
            <a:solidFill>
              <a:schemeClr val="tx1"/>
            </a:solidFill>
          </a:endParaRPr>
        </a:p>
      </dgm:t>
    </dgm:pt>
    <dgm:pt modelId="{2F81F6C9-3291-FA45-892B-7B4A7449CABC}" type="parTrans" cxnId="{D997818B-1005-AF48-9CC7-F10663CEA716}">
      <dgm:prSet/>
      <dgm:spPr/>
      <dgm:t>
        <a:bodyPr/>
        <a:lstStyle/>
        <a:p>
          <a:pPr algn="ctr"/>
          <a:endParaRPr lang="es-ES"/>
        </a:p>
      </dgm:t>
    </dgm:pt>
    <dgm:pt modelId="{945F74E4-C980-1042-90CE-43A04F6BBF29}" type="sibTrans" cxnId="{D997818B-1005-AF48-9CC7-F10663CEA716}">
      <dgm:prSet/>
      <dgm:spPr/>
      <dgm:t>
        <a:bodyPr/>
        <a:lstStyle/>
        <a:p>
          <a:pPr algn="ctr"/>
          <a:endParaRPr lang="es-ES"/>
        </a:p>
      </dgm:t>
    </dgm:pt>
    <dgm:pt modelId="{04AA1EA8-A3B6-A447-A4A4-0CA916854D08}">
      <dgm:prSet phldrT="[Texto]"/>
      <dgm:spPr/>
      <dgm:t>
        <a:bodyPr/>
        <a:lstStyle/>
        <a:p>
          <a:pPr algn="ctr"/>
          <a:endParaRPr lang="es-ES"/>
        </a:p>
      </dgm:t>
    </dgm:pt>
    <dgm:pt modelId="{4FBA62D8-E290-5242-92B5-53FA9A06BF88}" type="parTrans" cxnId="{AE42428E-F1A1-784F-87E6-2E19416869D6}">
      <dgm:prSet/>
      <dgm:spPr/>
      <dgm:t>
        <a:bodyPr/>
        <a:lstStyle/>
        <a:p>
          <a:pPr algn="ctr"/>
          <a:endParaRPr lang="es-ES"/>
        </a:p>
      </dgm:t>
    </dgm:pt>
    <dgm:pt modelId="{7BC3BC65-7AC3-8D4F-90C7-D0F894C172CF}" type="sibTrans" cxnId="{AE42428E-F1A1-784F-87E6-2E19416869D6}">
      <dgm:prSet/>
      <dgm:spPr/>
      <dgm:t>
        <a:bodyPr/>
        <a:lstStyle/>
        <a:p>
          <a:pPr algn="ctr"/>
          <a:endParaRPr lang="es-ES"/>
        </a:p>
      </dgm:t>
    </dgm:pt>
    <dgm:pt modelId="{7B318544-E20C-C34E-B731-66729CBF38DC}">
      <dgm:prSet phldrT="[Texto]"/>
      <dgm:spPr>
        <a:gradFill flip="none" rotWithShape="0">
          <a:gsLst>
            <a:gs pos="0">
              <a:schemeClr val="accent1">
                <a:hueOff val="0"/>
                <a:satOff val="0"/>
                <a:lumOff val="0"/>
                <a:tint val="100000"/>
                <a:shade val="100000"/>
                <a:satMod val="130000"/>
                <a:alpha val="30000"/>
              </a:schemeClr>
            </a:gs>
            <a:gs pos="100000">
              <a:schemeClr val="accent1">
                <a:hueOff val="0"/>
                <a:satOff val="0"/>
                <a:lumOff val="0"/>
                <a:tint val="50000"/>
                <a:shade val="100000"/>
                <a:satMod val="350000"/>
                <a:alpha val="30000"/>
              </a:schemeClr>
            </a:gs>
          </a:gsLst>
          <a:lin ang="16200000" scaled="0"/>
          <a:tileRect/>
        </a:gradFill>
      </dgm:spPr>
      <dgm:t>
        <a:bodyPr/>
        <a:lstStyle/>
        <a:p>
          <a:pPr algn="ctr"/>
          <a:endParaRPr lang="es-ES">
            <a:solidFill>
              <a:schemeClr val="tx1"/>
            </a:solidFill>
          </a:endParaRPr>
        </a:p>
        <a:p>
          <a:pPr algn="ctr"/>
          <a:r>
            <a:rPr lang="es-ES">
              <a:solidFill>
                <a:schemeClr val="tx1"/>
              </a:solidFill>
            </a:rPr>
            <a:t>La ley de la abundancia</a:t>
          </a:r>
        </a:p>
      </dgm:t>
    </dgm:pt>
    <dgm:pt modelId="{6F342B44-1516-5E48-A005-DB7FD4BC7FDE}" type="parTrans" cxnId="{0BB332BB-14F7-C740-9C4D-C45DABCCB9E4}">
      <dgm:prSet/>
      <dgm:spPr/>
      <dgm:t>
        <a:bodyPr/>
        <a:lstStyle/>
        <a:p>
          <a:pPr algn="ctr"/>
          <a:endParaRPr lang="es-ES"/>
        </a:p>
      </dgm:t>
    </dgm:pt>
    <dgm:pt modelId="{0246EF27-B3B1-ED43-9D63-FDD42E5871E0}" type="sibTrans" cxnId="{0BB332BB-14F7-C740-9C4D-C45DABCCB9E4}">
      <dgm:prSet/>
      <dgm:spPr/>
      <dgm:t>
        <a:bodyPr/>
        <a:lstStyle/>
        <a:p>
          <a:pPr algn="ctr"/>
          <a:endParaRPr lang="es-ES"/>
        </a:p>
      </dgm:t>
    </dgm:pt>
    <dgm:pt modelId="{8AC3625E-3760-7C4C-8795-81DF4E42C4BD}" type="pres">
      <dgm:prSet presAssocID="{E3AB7E96-2CC2-E840-8629-FEDCC3FB725C}" presName="composite" presStyleCnt="0">
        <dgm:presLayoutVars>
          <dgm:chMax val="1"/>
          <dgm:dir/>
          <dgm:resizeHandles val="exact"/>
        </dgm:presLayoutVars>
      </dgm:prSet>
      <dgm:spPr/>
    </dgm:pt>
    <dgm:pt modelId="{CA6E18F4-D47D-6847-B3D9-8BAC076C9D94}" type="pres">
      <dgm:prSet presAssocID="{E3AB7E96-2CC2-E840-8629-FEDCC3FB725C}" presName="radial" presStyleCnt="0">
        <dgm:presLayoutVars>
          <dgm:animLvl val="ctr"/>
        </dgm:presLayoutVars>
      </dgm:prSet>
      <dgm:spPr/>
    </dgm:pt>
    <dgm:pt modelId="{E64BE4A9-230F-4047-98E5-7C6E24D8511F}" type="pres">
      <dgm:prSet presAssocID="{9A350F28-0BE4-2540-97EB-697A6C20C8E0}" presName="centerShape" presStyleLbl="vennNode1" presStyleIdx="0" presStyleCnt="7"/>
      <dgm:spPr/>
    </dgm:pt>
    <dgm:pt modelId="{4B3EAFA5-6662-554C-BDBE-5FDD941A492D}" type="pres">
      <dgm:prSet presAssocID="{DBB05B62-30AD-AD40-A834-85E2B1F513C2}" presName="node" presStyleLbl="vennNode1" presStyleIdx="1" presStyleCnt="7">
        <dgm:presLayoutVars>
          <dgm:bulletEnabled val="1"/>
        </dgm:presLayoutVars>
      </dgm:prSet>
      <dgm:spPr/>
    </dgm:pt>
    <dgm:pt modelId="{0DC19FF8-62D9-D245-B181-FD331F471D5E}" type="pres">
      <dgm:prSet presAssocID="{FB30241E-C44D-B04C-AAB9-074E6DF7A57A}" presName="node" presStyleLbl="vennNode1" presStyleIdx="2" presStyleCnt="7">
        <dgm:presLayoutVars>
          <dgm:bulletEnabled val="1"/>
        </dgm:presLayoutVars>
      </dgm:prSet>
      <dgm:spPr/>
    </dgm:pt>
    <dgm:pt modelId="{E2B5BCD4-FAFF-564A-925B-F6C38CC32F24}" type="pres">
      <dgm:prSet presAssocID="{CBA6D03F-77B2-2F4E-B7AF-3722F15CE892}" presName="node" presStyleLbl="vennNode1" presStyleIdx="3" presStyleCnt="7" custRadScaleRad="96199" custRadScaleInc="-2309">
        <dgm:presLayoutVars>
          <dgm:bulletEnabled val="1"/>
        </dgm:presLayoutVars>
      </dgm:prSet>
      <dgm:spPr/>
    </dgm:pt>
    <dgm:pt modelId="{C6C835A9-CA52-3F48-B7B3-999F0416CEDC}" type="pres">
      <dgm:prSet presAssocID="{7B318544-E20C-C34E-B731-66729CBF38DC}" presName="node" presStyleLbl="vennNode1" presStyleIdx="4" presStyleCnt="7" custRadScaleRad="96199" custRadScaleInc="-2309">
        <dgm:presLayoutVars>
          <dgm:bulletEnabled val="1"/>
        </dgm:presLayoutVars>
      </dgm:prSet>
      <dgm:spPr/>
    </dgm:pt>
    <dgm:pt modelId="{081093C7-0F23-8A48-8197-95995DA7E6CF}" type="pres">
      <dgm:prSet presAssocID="{87D97BB0-6EC4-C143-A16F-CF766EF996EF}" presName="node" presStyleLbl="vennNode1" presStyleIdx="5" presStyleCnt="7">
        <dgm:presLayoutVars>
          <dgm:bulletEnabled val="1"/>
        </dgm:presLayoutVars>
      </dgm:prSet>
      <dgm:spPr/>
    </dgm:pt>
    <dgm:pt modelId="{3137254D-D8AC-4247-ABC3-158C9F262CC9}" type="pres">
      <dgm:prSet presAssocID="{F0C36069-B7A2-804E-BC35-CAAC73071A30}" presName="node" presStyleLbl="vennNode1" presStyleIdx="6" presStyleCnt="7">
        <dgm:presLayoutVars>
          <dgm:bulletEnabled val="1"/>
        </dgm:presLayoutVars>
      </dgm:prSet>
      <dgm:spPr/>
    </dgm:pt>
  </dgm:ptLst>
  <dgm:cxnLst>
    <dgm:cxn modelId="{6605F605-25F3-0B49-98C3-8A0EFEA9D171}" srcId="{9A350F28-0BE4-2540-97EB-697A6C20C8E0}" destId="{87D97BB0-6EC4-C143-A16F-CF766EF996EF}" srcOrd="4" destOrd="0" parTransId="{798AA6F8-E655-704A-B08B-7685F97CBB46}" sibTransId="{C05AEF5E-8CBE-144D-869C-9B7CDBEC46B7}"/>
    <dgm:cxn modelId="{7551BC1B-83CF-674B-870C-A037EA43B692}" type="presOf" srcId="{DBB05B62-30AD-AD40-A834-85E2B1F513C2}" destId="{4B3EAFA5-6662-554C-BDBE-5FDD941A492D}" srcOrd="0" destOrd="0" presId="urn:microsoft.com/office/officeart/2005/8/layout/radial3"/>
    <dgm:cxn modelId="{D4AAEA24-7960-A749-A33C-A83B6FC10092}" type="presOf" srcId="{FB30241E-C44D-B04C-AAB9-074E6DF7A57A}" destId="{0DC19FF8-62D9-D245-B181-FD331F471D5E}" srcOrd="0" destOrd="0" presId="urn:microsoft.com/office/officeart/2005/8/layout/radial3"/>
    <dgm:cxn modelId="{C2207C5D-003A-7F45-BCCD-401594F5BC01}" type="presOf" srcId="{E3AB7E96-2CC2-E840-8629-FEDCC3FB725C}" destId="{8AC3625E-3760-7C4C-8795-81DF4E42C4BD}" srcOrd="0" destOrd="0" presId="urn:microsoft.com/office/officeart/2005/8/layout/radial3"/>
    <dgm:cxn modelId="{AE48EE43-6FC9-444A-B4B6-D0392C2B4AC7}" srcId="{E3AB7E96-2CC2-E840-8629-FEDCC3FB725C}" destId="{9A350F28-0BE4-2540-97EB-697A6C20C8E0}" srcOrd="0" destOrd="0" parTransId="{39E2DC67-5CF1-E042-B87F-1C636ED1A318}" sibTransId="{A51FA1BF-3ED4-7F43-827D-0DED01462DA0}"/>
    <dgm:cxn modelId="{C0E0406D-1F5C-CD4D-962E-74BBE689D080}" srcId="{9A350F28-0BE4-2540-97EB-697A6C20C8E0}" destId="{DBB05B62-30AD-AD40-A834-85E2B1F513C2}" srcOrd="0" destOrd="0" parTransId="{890C24F8-C30E-3343-AE11-C3BE21338E17}" sibTransId="{E4A92F0A-4D3A-FB4E-BFCA-9D1C5E657599}"/>
    <dgm:cxn modelId="{DA351152-DAB3-7646-A91D-E7B8877E8217}" srcId="{9A350F28-0BE4-2540-97EB-697A6C20C8E0}" destId="{F0C36069-B7A2-804E-BC35-CAAC73071A30}" srcOrd="5" destOrd="0" parTransId="{96BF2E79-E763-3A42-8594-76B0D77430B8}" sibTransId="{B1DA1ADE-FCF2-EF4D-9F79-038F7F9E93CC}"/>
    <dgm:cxn modelId="{6F7C8F7B-128B-CC4E-8060-9EEDFE17A089}" type="presOf" srcId="{87D97BB0-6EC4-C143-A16F-CF766EF996EF}" destId="{081093C7-0F23-8A48-8197-95995DA7E6CF}" srcOrd="0" destOrd="0" presId="urn:microsoft.com/office/officeart/2005/8/layout/radial3"/>
    <dgm:cxn modelId="{D997818B-1005-AF48-9CC7-F10663CEA716}" srcId="{9A350F28-0BE4-2540-97EB-697A6C20C8E0}" destId="{CBA6D03F-77B2-2F4E-B7AF-3722F15CE892}" srcOrd="2" destOrd="0" parTransId="{2F81F6C9-3291-FA45-892B-7B4A7449CABC}" sibTransId="{945F74E4-C980-1042-90CE-43A04F6BBF29}"/>
    <dgm:cxn modelId="{34C4BA8C-7AA5-CC48-89AC-E5A90E06884A}" type="presOf" srcId="{7B318544-E20C-C34E-B731-66729CBF38DC}" destId="{C6C835A9-CA52-3F48-B7B3-999F0416CEDC}" srcOrd="0" destOrd="0" presId="urn:microsoft.com/office/officeart/2005/8/layout/radial3"/>
    <dgm:cxn modelId="{AE42428E-F1A1-784F-87E6-2E19416869D6}" srcId="{E3AB7E96-2CC2-E840-8629-FEDCC3FB725C}" destId="{04AA1EA8-A3B6-A447-A4A4-0CA916854D08}" srcOrd="1" destOrd="0" parTransId="{4FBA62D8-E290-5242-92B5-53FA9A06BF88}" sibTransId="{7BC3BC65-7AC3-8D4F-90C7-D0F894C172CF}"/>
    <dgm:cxn modelId="{989B1190-BF03-1740-8DA9-650C861D97AF}" srcId="{9A350F28-0BE4-2540-97EB-697A6C20C8E0}" destId="{FB30241E-C44D-B04C-AAB9-074E6DF7A57A}" srcOrd="1" destOrd="0" parTransId="{7661572C-DCBD-B84E-8E88-599295AC04AE}" sibTransId="{BE896E3A-D6D6-B04D-81A3-B3B4B9832BBB}"/>
    <dgm:cxn modelId="{90F3A1A4-D473-9940-B0F8-742A675C3B8B}" type="presOf" srcId="{9A350F28-0BE4-2540-97EB-697A6C20C8E0}" destId="{E64BE4A9-230F-4047-98E5-7C6E24D8511F}" srcOrd="0" destOrd="0" presId="urn:microsoft.com/office/officeart/2005/8/layout/radial3"/>
    <dgm:cxn modelId="{681D0AB0-C9D2-EA40-B5F2-DE8DF1FC2D83}" type="presOf" srcId="{CBA6D03F-77B2-2F4E-B7AF-3722F15CE892}" destId="{E2B5BCD4-FAFF-564A-925B-F6C38CC32F24}" srcOrd="0" destOrd="0" presId="urn:microsoft.com/office/officeart/2005/8/layout/radial3"/>
    <dgm:cxn modelId="{0BB332BB-14F7-C740-9C4D-C45DABCCB9E4}" srcId="{9A350F28-0BE4-2540-97EB-697A6C20C8E0}" destId="{7B318544-E20C-C34E-B731-66729CBF38DC}" srcOrd="3" destOrd="0" parTransId="{6F342B44-1516-5E48-A005-DB7FD4BC7FDE}" sibTransId="{0246EF27-B3B1-ED43-9D63-FDD42E5871E0}"/>
    <dgm:cxn modelId="{5F62E5D6-5E53-4147-B828-A7841136F3D0}" type="presOf" srcId="{F0C36069-B7A2-804E-BC35-CAAC73071A30}" destId="{3137254D-D8AC-4247-ABC3-158C9F262CC9}" srcOrd="0" destOrd="0" presId="urn:microsoft.com/office/officeart/2005/8/layout/radial3"/>
    <dgm:cxn modelId="{3929BDF8-28A1-834B-B1C8-3B6CEC0684F0}" type="presParOf" srcId="{8AC3625E-3760-7C4C-8795-81DF4E42C4BD}" destId="{CA6E18F4-D47D-6847-B3D9-8BAC076C9D94}" srcOrd="0" destOrd="0" presId="urn:microsoft.com/office/officeart/2005/8/layout/radial3"/>
    <dgm:cxn modelId="{57C89900-B147-4149-9E5C-6304B5D50F10}" type="presParOf" srcId="{CA6E18F4-D47D-6847-B3D9-8BAC076C9D94}" destId="{E64BE4A9-230F-4047-98E5-7C6E24D8511F}" srcOrd="0" destOrd="0" presId="urn:microsoft.com/office/officeart/2005/8/layout/radial3"/>
    <dgm:cxn modelId="{89606D08-6364-A142-BEBE-F475C69CCA80}" type="presParOf" srcId="{CA6E18F4-D47D-6847-B3D9-8BAC076C9D94}" destId="{4B3EAFA5-6662-554C-BDBE-5FDD941A492D}" srcOrd="1" destOrd="0" presId="urn:microsoft.com/office/officeart/2005/8/layout/radial3"/>
    <dgm:cxn modelId="{8FD2EB83-88B1-1646-AE9E-1EBD2E610AE2}" type="presParOf" srcId="{CA6E18F4-D47D-6847-B3D9-8BAC076C9D94}" destId="{0DC19FF8-62D9-D245-B181-FD331F471D5E}" srcOrd="2" destOrd="0" presId="urn:microsoft.com/office/officeart/2005/8/layout/radial3"/>
    <dgm:cxn modelId="{A0B89F1E-A2C5-E246-AB30-72095B9F18F9}" type="presParOf" srcId="{CA6E18F4-D47D-6847-B3D9-8BAC076C9D94}" destId="{E2B5BCD4-FAFF-564A-925B-F6C38CC32F24}" srcOrd="3" destOrd="0" presId="urn:microsoft.com/office/officeart/2005/8/layout/radial3"/>
    <dgm:cxn modelId="{4621C4A6-2966-9041-91D8-746BE4E54F5B}" type="presParOf" srcId="{CA6E18F4-D47D-6847-B3D9-8BAC076C9D94}" destId="{C6C835A9-CA52-3F48-B7B3-999F0416CEDC}" srcOrd="4" destOrd="0" presId="urn:microsoft.com/office/officeart/2005/8/layout/radial3"/>
    <dgm:cxn modelId="{5392EB45-9EDD-C24E-9B7A-0F21886DE42B}" type="presParOf" srcId="{CA6E18F4-D47D-6847-B3D9-8BAC076C9D94}" destId="{081093C7-0F23-8A48-8197-95995DA7E6CF}" srcOrd="5" destOrd="0" presId="urn:microsoft.com/office/officeart/2005/8/layout/radial3"/>
    <dgm:cxn modelId="{EEDDFCCA-34F1-3A49-94F4-67015931F898}" type="presParOf" srcId="{CA6E18F4-D47D-6847-B3D9-8BAC076C9D94}" destId="{3137254D-D8AC-4247-ABC3-158C9F262CC9}" srcOrd="6" destOrd="0" presId="urn:microsoft.com/office/officeart/2005/8/layout/radial3"/>
  </dgm:cxnLst>
  <dgm:bg>
    <a:noFill/>
    <a:effectLst/>
  </dgm:bg>
  <dgm:whole>
    <a:ln w="9525" cap="flat" cmpd="sng" algn="ctr">
      <a:solidFill>
        <a:schemeClr val="tx1"/>
      </a:solidFill>
      <a:prstDash val="solid"/>
      <a:round/>
      <a:headEnd type="none" w="med" len="med"/>
      <a:tailEnd type="none" w="med" len="med"/>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3AB7E96-2CC2-E840-8629-FEDCC3FB725C}" type="doc">
      <dgm:prSet loTypeId="urn:microsoft.com/office/officeart/2005/8/layout/radial3" loCatId="" qsTypeId="urn:microsoft.com/office/officeart/2005/8/quickstyle/simple4" qsCatId="simple" csTypeId="urn:microsoft.com/office/officeart/2005/8/colors/accent1_2" csCatId="accent1" phldr="1"/>
      <dgm:spPr/>
      <dgm:t>
        <a:bodyPr/>
        <a:lstStyle/>
        <a:p>
          <a:endParaRPr lang="es-ES"/>
        </a:p>
      </dgm:t>
    </dgm:pt>
    <dgm:pt modelId="{9A350F28-0BE4-2540-97EB-697A6C20C8E0}">
      <dgm:prSet phldrT="[Texto]"/>
      <dgm:spPr/>
      <dgm:t>
        <a:bodyPr/>
        <a:lstStyle/>
        <a:p>
          <a:pPr algn="ctr"/>
          <a:r>
            <a:rPr lang="es-ES">
              <a:solidFill>
                <a:schemeClr val="tx1"/>
              </a:solidFill>
            </a:rPr>
            <a:t>AMOR</a:t>
          </a:r>
        </a:p>
      </dgm:t>
    </dgm:pt>
    <dgm:pt modelId="{39E2DC67-5CF1-E042-B87F-1C636ED1A318}" type="parTrans" cxnId="{AE48EE43-6FC9-444A-B4B6-D0392C2B4AC7}">
      <dgm:prSet/>
      <dgm:spPr/>
      <dgm:t>
        <a:bodyPr/>
        <a:lstStyle/>
        <a:p>
          <a:pPr algn="ctr"/>
          <a:endParaRPr lang="es-ES"/>
        </a:p>
      </dgm:t>
    </dgm:pt>
    <dgm:pt modelId="{A51FA1BF-3ED4-7F43-827D-0DED01462DA0}" type="sibTrans" cxnId="{AE48EE43-6FC9-444A-B4B6-D0392C2B4AC7}">
      <dgm:prSet/>
      <dgm:spPr/>
      <dgm:t>
        <a:bodyPr/>
        <a:lstStyle/>
        <a:p>
          <a:pPr algn="ctr"/>
          <a:endParaRPr lang="es-ES"/>
        </a:p>
      </dgm:t>
    </dgm:pt>
    <dgm:pt modelId="{DBB05B62-30AD-AD40-A834-85E2B1F513C2}">
      <dgm:prSet phldrT="[Texto]"/>
      <dgm:spPr>
        <a:gradFill flip="none" rotWithShape="0">
          <a:gsLst>
            <a:gs pos="0">
              <a:schemeClr val="accent1">
                <a:hueOff val="0"/>
                <a:satOff val="0"/>
                <a:lumOff val="0"/>
                <a:tint val="100000"/>
                <a:shade val="100000"/>
                <a:satMod val="130000"/>
                <a:alpha val="30000"/>
              </a:schemeClr>
            </a:gs>
            <a:gs pos="100000">
              <a:schemeClr val="accent1">
                <a:hueOff val="0"/>
                <a:satOff val="0"/>
                <a:lumOff val="0"/>
                <a:tint val="50000"/>
                <a:shade val="100000"/>
                <a:satMod val="350000"/>
                <a:alpha val="30000"/>
              </a:schemeClr>
            </a:gs>
          </a:gsLst>
          <a:lin ang="16200000" scaled="0"/>
          <a:tileRect/>
        </a:gradFill>
      </dgm:spPr>
      <dgm:t>
        <a:bodyPr/>
        <a:lstStyle/>
        <a:p>
          <a:pPr algn="ctr"/>
          <a:r>
            <a:rPr lang="es-ES">
              <a:solidFill>
                <a:schemeClr val="tx1"/>
              </a:solidFill>
            </a:rPr>
            <a:t>Individuo y</a:t>
          </a:r>
        </a:p>
        <a:p>
          <a:pPr algn="ctr"/>
          <a:r>
            <a:rPr lang="es-ES">
              <a:solidFill>
                <a:schemeClr val="tx1"/>
              </a:solidFill>
            </a:rPr>
            <a:t> Todo</a:t>
          </a:r>
        </a:p>
      </dgm:t>
    </dgm:pt>
    <dgm:pt modelId="{890C24F8-C30E-3343-AE11-C3BE21338E17}" type="parTrans" cxnId="{C0E0406D-1F5C-CD4D-962E-74BBE689D080}">
      <dgm:prSet/>
      <dgm:spPr/>
      <dgm:t>
        <a:bodyPr/>
        <a:lstStyle/>
        <a:p>
          <a:pPr algn="ctr"/>
          <a:endParaRPr lang="es-ES"/>
        </a:p>
      </dgm:t>
    </dgm:pt>
    <dgm:pt modelId="{E4A92F0A-4D3A-FB4E-BFCA-9D1C5E657599}" type="sibTrans" cxnId="{C0E0406D-1F5C-CD4D-962E-74BBE689D080}">
      <dgm:prSet/>
      <dgm:spPr/>
      <dgm:t>
        <a:bodyPr/>
        <a:lstStyle/>
        <a:p>
          <a:pPr algn="ctr"/>
          <a:endParaRPr lang="es-ES"/>
        </a:p>
      </dgm:t>
    </dgm:pt>
    <dgm:pt modelId="{87D97BB0-6EC4-C143-A16F-CF766EF996EF}">
      <dgm:prSet phldrT="[Texto]"/>
      <dgm:spPr>
        <a:gradFill flip="none" rotWithShape="0">
          <a:gsLst>
            <a:gs pos="0">
              <a:schemeClr val="accent1">
                <a:hueOff val="0"/>
                <a:satOff val="0"/>
                <a:lumOff val="0"/>
                <a:tint val="100000"/>
                <a:shade val="100000"/>
                <a:satMod val="130000"/>
                <a:alpha val="29000"/>
              </a:schemeClr>
            </a:gs>
            <a:gs pos="100000">
              <a:schemeClr val="accent1">
                <a:hueOff val="0"/>
                <a:satOff val="0"/>
                <a:lumOff val="0"/>
                <a:tint val="50000"/>
                <a:shade val="100000"/>
                <a:satMod val="350000"/>
                <a:alpha val="29000"/>
              </a:schemeClr>
            </a:gs>
          </a:gsLst>
          <a:lin ang="16200000" scaled="0"/>
          <a:tileRect/>
        </a:gradFill>
      </dgm:spPr>
      <dgm:t>
        <a:bodyPr/>
        <a:lstStyle/>
        <a:p>
          <a:pPr algn="ctr"/>
          <a:r>
            <a:rPr lang="es-ES">
              <a:solidFill>
                <a:schemeClr val="tx1"/>
              </a:solidFill>
            </a:rPr>
            <a:t>Ya pero todavía no</a:t>
          </a:r>
        </a:p>
      </dgm:t>
    </dgm:pt>
    <dgm:pt modelId="{798AA6F8-E655-704A-B08B-7685F97CBB46}" type="parTrans" cxnId="{6605F605-25F3-0B49-98C3-8A0EFEA9D171}">
      <dgm:prSet/>
      <dgm:spPr/>
      <dgm:t>
        <a:bodyPr/>
        <a:lstStyle/>
        <a:p>
          <a:pPr algn="ctr"/>
          <a:endParaRPr lang="es-ES"/>
        </a:p>
      </dgm:t>
    </dgm:pt>
    <dgm:pt modelId="{C05AEF5E-8CBE-144D-869C-9B7CDBEC46B7}" type="sibTrans" cxnId="{6605F605-25F3-0B49-98C3-8A0EFEA9D171}">
      <dgm:prSet/>
      <dgm:spPr/>
      <dgm:t>
        <a:bodyPr/>
        <a:lstStyle/>
        <a:p>
          <a:pPr algn="ctr"/>
          <a:endParaRPr lang="es-ES"/>
        </a:p>
      </dgm:t>
    </dgm:pt>
    <dgm:pt modelId="{F0C36069-B7A2-804E-BC35-CAAC73071A30}">
      <dgm:prSet phldrT="[Texto]"/>
      <dgm:spPr>
        <a:gradFill flip="none" rotWithShape="0">
          <a:gsLst>
            <a:gs pos="0">
              <a:schemeClr val="accent1">
                <a:hueOff val="0"/>
                <a:satOff val="0"/>
                <a:lumOff val="0"/>
                <a:tint val="100000"/>
                <a:shade val="100000"/>
                <a:satMod val="130000"/>
                <a:alpha val="28000"/>
              </a:schemeClr>
            </a:gs>
            <a:gs pos="100000">
              <a:schemeClr val="accent1">
                <a:hueOff val="0"/>
                <a:satOff val="0"/>
                <a:lumOff val="0"/>
                <a:tint val="50000"/>
                <a:shade val="100000"/>
                <a:satMod val="350000"/>
                <a:alpha val="28000"/>
              </a:schemeClr>
            </a:gs>
          </a:gsLst>
          <a:lin ang="16200000" scaled="0"/>
          <a:tileRect/>
        </a:gradFill>
      </dgm:spPr>
      <dgm:t>
        <a:bodyPr/>
        <a:lstStyle/>
        <a:p>
          <a:pPr algn="ctr"/>
          <a:r>
            <a:rPr lang="es-ES">
              <a:solidFill>
                <a:schemeClr val="tx1"/>
              </a:solidFill>
            </a:rPr>
            <a:t>El primado de la recepción</a:t>
          </a:r>
        </a:p>
      </dgm:t>
    </dgm:pt>
    <dgm:pt modelId="{96BF2E79-E763-3A42-8594-76B0D77430B8}" type="parTrans" cxnId="{DA351152-DAB3-7646-A91D-E7B8877E8217}">
      <dgm:prSet/>
      <dgm:spPr/>
      <dgm:t>
        <a:bodyPr/>
        <a:lstStyle/>
        <a:p>
          <a:pPr algn="ctr"/>
          <a:endParaRPr lang="es-ES"/>
        </a:p>
      </dgm:t>
    </dgm:pt>
    <dgm:pt modelId="{B1DA1ADE-FCF2-EF4D-9F79-038F7F9E93CC}" type="sibTrans" cxnId="{DA351152-DAB3-7646-A91D-E7B8877E8217}">
      <dgm:prSet/>
      <dgm:spPr/>
      <dgm:t>
        <a:bodyPr/>
        <a:lstStyle/>
        <a:p>
          <a:pPr algn="ctr"/>
          <a:endParaRPr lang="es-ES"/>
        </a:p>
      </dgm:t>
    </dgm:pt>
    <dgm:pt modelId="{FB30241E-C44D-B04C-AAB9-074E6DF7A57A}">
      <dgm:prSet phldrT="[Texto]"/>
      <dgm:spPr>
        <a:gradFill flip="none" rotWithShape="0">
          <a:gsLst>
            <a:gs pos="0">
              <a:schemeClr val="accent1">
                <a:hueOff val="0"/>
                <a:satOff val="0"/>
                <a:lumOff val="0"/>
                <a:tint val="100000"/>
                <a:shade val="100000"/>
                <a:satMod val="130000"/>
                <a:alpha val="28000"/>
              </a:schemeClr>
            </a:gs>
            <a:gs pos="100000">
              <a:schemeClr val="accent1">
                <a:hueOff val="0"/>
                <a:satOff val="0"/>
                <a:lumOff val="0"/>
                <a:tint val="50000"/>
                <a:shade val="100000"/>
                <a:satMod val="350000"/>
                <a:alpha val="28000"/>
              </a:schemeClr>
            </a:gs>
          </a:gsLst>
          <a:lin ang="16200000" scaled="0"/>
          <a:tileRect/>
        </a:gradFill>
      </dgm:spPr>
      <dgm:t>
        <a:bodyPr/>
        <a:lstStyle/>
        <a:p>
          <a:pPr algn="ctr"/>
          <a:r>
            <a:rPr lang="es-ES">
              <a:solidFill>
                <a:schemeClr val="tx1"/>
              </a:solidFill>
            </a:rPr>
            <a:t>El principio "para"</a:t>
          </a:r>
        </a:p>
      </dgm:t>
    </dgm:pt>
    <dgm:pt modelId="{7661572C-DCBD-B84E-8E88-599295AC04AE}" type="parTrans" cxnId="{989B1190-BF03-1740-8DA9-650C861D97AF}">
      <dgm:prSet/>
      <dgm:spPr/>
      <dgm:t>
        <a:bodyPr/>
        <a:lstStyle/>
        <a:p>
          <a:pPr algn="ctr"/>
          <a:endParaRPr lang="es-ES"/>
        </a:p>
      </dgm:t>
    </dgm:pt>
    <dgm:pt modelId="{BE896E3A-D6D6-B04D-81A3-B3B4B9832BBB}" type="sibTrans" cxnId="{989B1190-BF03-1740-8DA9-650C861D97AF}">
      <dgm:prSet/>
      <dgm:spPr/>
      <dgm:t>
        <a:bodyPr/>
        <a:lstStyle/>
        <a:p>
          <a:pPr algn="ctr"/>
          <a:endParaRPr lang="es-ES"/>
        </a:p>
      </dgm:t>
    </dgm:pt>
    <dgm:pt modelId="{CBA6D03F-77B2-2F4E-B7AF-3722F15CE892}">
      <dgm:prSet phldrT="[Texto]"/>
      <dgm:spPr>
        <a:gradFill flip="none" rotWithShape="0">
          <a:gsLst>
            <a:gs pos="0">
              <a:schemeClr val="accent1">
                <a:hueOff val="0"/>
                <a:satOff val="0"/>
                <a:lumOff val="0"/>
                <a:tint val="100000"/>
                <a:shade val="100000"/>
                <a:satMod val="130000"/>
                <a:alpha val="25000"/>
              </a:schemeClr>
            </a:gs>
            <a:gs pos="100000">
              <a:schemeClr val="accent1">
                <a:hueOff val="0"/>
                <a:satOff val="0"/>
                <a:lumOff val="0"/>
                <a:tint val="50000"/>
                <a:shade val="100000"/>
                <a:satMod val="350000"/>
                <a:alpha val="25000"/>
              </a:schemeClr>
            </a:gs>
          </a:gsLst>
          <a:lin ang="16200000" scaled="0"/>
          <a:tileRect/>
        </a:gradFill>
      </dgm:spPr>
      <dgm:t>
        <a:bodyPr/>
        <a:lstStyle/>
        <a:p>
          <a:pPr algn="ctr"/>
          <a:r>
            <a:rPr lang="es-ES">
              <a:solidFill>
                <a:schemeClr val="tx1"/>
              </a:solidFill>
            </a:rPr>
            <a:t>La ley del incógnito</a:t>
          </a:r>
        </a:p>
        <a:p>
          <a:pPr algn="ctr"/>
          <a:endParaRPr lang="es-ES">
            <a:solidFill>
              <a:schemeClr val="tx1"/>
            </a:solidFill>
          </a:endParaRPr>
        </a:p>
      </dgm:t>
    </dgm:pt>
    <dgm:pt modelId="{2F81F6C9-3291-FA45-892B-7B4A7449CABC}" type="parTrans" cxnId="{D997818B-1005-AF48-9CC7-F10663CEA716}">
      <dgm:prSet/>
      <dgm:spPr/>
      <dgm:t>
        <a:bodyPr/>
        <a:lstStyle/>
        <a:p>
          <a:pPr algn="ctr"/>
          <a:endParaRPr lang="es-ES"/>
        </a:p>
      </dgm:t>
    </dgm:pt>
    <dgm:pt modelId="{945F74E4-C980-1042-90CE-43A04F6BBF29}" type="sibTrans" cxnId="{D997818B-1005-AF48-9CC7-F10663CEA716}">
      <dgm:prSet/>
      <dgm:spPr/>
      <dgm:t>
        <a:bodyPr/>
        <a:lstStyle/>
        <a:p>
          <a:pPr algn="ctr"/>
          <a:endParaRPr lang="es-ES"/>
        </a:p>
      </dgm:t>
    </dgm:pt>
    <dgm:pt modelId="{04AA1EA8-A3B6-A447-A4A4-0CA916854D08}">
      <dgm:prSet phldrT="[Texto]"/>
      <dgm:spPr/>
      <dgm:t>
        <a:bodyPr/>
        <a:lstStyle/>
        <a:p>
          <a:pPr algn="ctr"/>
          <a:endParaRPr lang="es-ES"/>
        </a:p>
      </dgm:t>
    </dgm:pt>
    <dgm:pt modelId="{4FBA62D8-E290-5242-92B5-53FA9A06BF88}" type="parTrans" cxnId="{AE42428E-F1A1-784F-87E6-2E19416869D6}">
      <dgm:prSet/>
      <dgm:spPr/>
      <dgm:t>
        <a:bodyPr/>
        <a:lstStyle/>
        <a:p>
          <a:pPr algn="ctr"/>
          <a:endParaRPr lang="es-ES"/>
        </a:p>
      </dgm:t>
    </dgm:pt>
    <dgm:pt modelId="{7BC3BC65-7AC3-8D4F-90C7-D0F894C172CF}" type="sibTrans" cxnId="{AE42428E-F1A1-784F-87E6-2E19416869D6}">
      <dgm:prSet/>
      <dgm:spPr/>
      <dgm:t>
        <a:bodyPr/>
        <a:lstStyle/>
        <a:p>
          <a:pPr algn="ctr"/>
          <a:endParaRPr lang="es-ES"/>
        </a:p>
      </dgm:t>
    </dgm:pt>
    <dgm:pt modelId="{7B318544-E20C-C34E-B731-66729CBF38DC}">
      <dgm:prSet phldrT="[Texto]"/>
      <dgm:spPr>
        <a:gradFill flip="none" rotWithShape="0">
          <a:gsLst>
            <a:gs pos="0">
              <a:schemeClr val="accent1">
                <a:hueOff val="0"/>
                <a:satOff val="0"/>
                <a:lumOff val="0"/>
                <a:tint val="100000"/>
                <a:shade val="100000"/>
                <a:satMod val="130000"/>
                <a:alpha val="30000"/>
              </a:schemeClr>
            </a:gs>
            <a:gs pos="100000">
              <a:schemeClr val="accent1">
                <a:hueOff val="0"/>
                <a:satOff val="0"/>
                <a:lumOff val="0"/>
                <a:tint val="50000"/>
                <a:shade val="100000"/>
                <a:satMod val="350000"/>
                <a:alpha val="30000"/>
              </a:schemeClr>
            </a:gs>
          </a:gsLst>
          <a:lin ang="16200000" scaled="0"/>
          <a:tileRect/>
        </a:gradFill>
      </dgm:spPr>
      <dgm:t>
        <a:bodyPr/>
        <a:lstStyle/>
        <a:p>
          <a:pPr algn="ctr"/>
          <a:endParaRPr lang="es-ES">
            <a:solidFill>
              <a:schemeClr val="tx1"/>
            </a:solidFill>
          </a:endParaRPr>
        </a:p>
        <a:p>
          <a:pPr algn="ctr"/>
          <a:r>
            <a:rPr lang="es-ES">
              <a:solidFill>
                <a:schemeClr val="tx1"/>
              </a:solidFill>
            </a:rPr>
            <a:t>La ley de la abundancia</a:t>
          </a:r>
        </a:p>
      </dgm:t>
    </dgm:pt>
    <dgm:pt modelId="{6F342B44-1516-5E48-A005-DB7FD4BC7FDE}" type="parTrans" cxnId="{0BB332BB-14F7-C740-9C4D-C45DABCCB9E4}">
      <dgm:prSet/>
      <dgm:spPr/>
      <dgm:t>
        <a:bodyPr/>
        <a:lstStyle/>
        <a:p>
          <a:pPr algn="ctr"/>
          <a:endParaRPr lang="es-ES"/>
        </a:p>
      </dgm:t>
    </dgm:pt>
    <dgm:pt modelId="{0246EF27-B3B1-ED43-9D63-FDD42E5871E0}" type="sibTrans" cxnId="{0BB332BB-14F7-C740-9C4D-C45DABCCB9E4}">
      <dgm:prSet/>
      <dgm:spPr/>
      <dgm:t>
        <a:bodyPr/>
        <a:lstStyle/>
        <a:p>
          <a:pPr algn="ctr"/>
          <a:endParaRPr lang="es-ES"/>
        </a:p>
      </dgm:t>
    </dgm:pt>
    <dgm:pt modelId="{8AC3625E-3760-7C4C-8795-81DF4E42C4BD}" type="pres">
      <dgm:prSet presAssocID="{E3AB7E96-2CC2-E840-8629-FEDCC3FB725C}" presName="composite" presStyleCnt="0">
        <dgm:presLayoutVars>
          <dgm:chMax val="1"/>
          <dgm:dir/>
          <dgm:resizeHandles val="exact"/>
        </dgm:presLayoutVars>
      </dgm:prSet>
      <dgm:spPr/>
    </dgm:pt>
    <dgm:pt modelId="{CA6E18F4-D47D-6847-B3D9-8BAC076C9D94}" type="pres">
      <dgm:prSet presAssocID="{E3AB7E96-2CC2-E840-8629-FEDCC3FB725C}" presName="radial" presStyleCnt="0">
        <dgm:presLayoutVars>
          <dgm:animLvl val="ctr"/>
        </dgm:presLayoutVars>
      </dgm:prSet>
      <dgm:spPr/>
    </dgm:pt>
    <dgm:pt modelId="{E64BE4A9-230F-4047-98E5-7C6E24D8511F}" type="pres">
      <dgm:prSet presAssocID="{9A350F28-0BE4-2540-97EB-697A6C20C8E0}" presName="centerShape" presStyleLbl="vennNode1" presStyleIdx="0" presStyleCnt="7"/>
      <dgm:spPr/>
    </dgm:pt>
    <dgm:pt modelId="{4B3EAFA5-6662-554C-BDBE-5FDD941A492D}" type="pres">
      <dgm:prSet presAssocID="{DBB05B62-30AD-AD40-A834-85E2B1F513C2}" presName="node" presStyleLbl="vennNode1" presStyleIdx="1" presStyleCnt="7">
        <dgm:presLayoutVars>
          <dgm:bulletEnabled val="1"/>
        </dgm:presLayoutVars>
      </dgm:prSet>
      <dgm:spPr/>
    </dgm:pt>
    <dgm:pt modelId="{0DC19FF8-62D9-D245-B181-FD331F471D5E}" type="pres">
      <dgm:prSet presAssocID="{FB30241E-C44D-B04C-AAB9-074E6DF7A57A}" presName="node" presStyleLbl="vennNode1" presStyleIdx="2" presStyleCnt="7">
        <dgm:presLayoutVars>
          <dgm:bulletEnabled val="1"/>
        </dgm:presLayoutVars>
      </dgm:prSet>
      <dgm:spPr/>
    </dgm:pt>
    <dgm:pt modelId="{E2B5BCD4-FAFF-564A-925B-F6C38CC32F24}" type="pres">
      <dgm:prSet presAssocID="{CBA6D03F-77B2-2F4E-B7AF-3722F15CE892}" presName="node" presStyleLbl="vennNode1" presStyleIdx="3" presStyleCnt="7" custRadScaleRad="96199" custRadScaleInc="-2309">
        <dgm:presLayoutVars>
          <dgm:bulletEnabled val="1"/>
        </dgm:presLayoutVars>
      </dgm:prSet>
      <dgm:spPr/>
    </dgm:pt>
    <dgm:pt modelId="{C6C835A9-CA52-3F48-B7B3-999F0416CEDC}" type="pres">
      <dgm:prSet presAssocID="{7B318544-E20C-C34E-B731-66729CBF38DC}" presName="node" presStyleLbl="vennNode1" presStyleIdx="4" presStyleCnt="7" custRadScaleRad="96199" custRadScaleInc="-2309">
        <dgm:presLayoutVars>
          <dgm:bulletEnabled val="1"/>
        </dgm:presLayoutVars>
      </dgm:prSet>
      <dgm:spPr/>
    </dgm:pt>
    <dgm:pt modelId="{081093C7-0F23-8A48-8197-95995DA7E6CF}" type="pres">
      <dgm:prSet presAssocID="{87D97BB0-6EC4-C143-A16F-CF766EF996EF}" presName="node" presStyleLbl="vennNode1" presStyleIdx="5" presStyleCnt="7">
        <dgm:presLayoutVars>
          <dgm:bulletEnabled val="1"/>
        </dgm:presLayoutVars>
      </dgm:prSet>
      <dgm:spPr/>
    </dgm:pt>
    <dgm:pt modelId="{3137254D-D8AC-4247-ABC3-158C9F262CC9}" type="pres">
      <dgm:prSet presAssocID="{F0C36069-B7A2-804E-BC35-CAAC73071A30}" presName="node" presStyleLbl="vennNode1" presStyleIdx="6" presStyleCnt="7">
        <dgm:presLayoutVars>
          <dgm:bulletEnabled val="1"/>
        </dgm:presLayoutVars>
      </dgm:prSet>
      <dgm:spPr/>
    </dgm:pt>
  </dgm:ptLst>
  <dgm:cxnLst>
    <dgm:cxn modelId="{6605F605-25F3-0B49-98C3-8A0EFEA9D171}" srcId="{9A350F28-0BE4-2540-97EB-697A6C20C8E0}" destId="{87D97BB0-6EC4-C143-A16F-CF766EF996EF}" srcOrd="4" destOrd="0" parTransId="{798AA6F8-E655-704A-B08B-7685F97CBB46}" sibTransId="{C05AEF5E-8CBE-144D-869C-9B7CDBEC46B7}"/>
    <dgm:cxn modelId="{D805AB08-7759-8845-8F23-7E375AD91991}" type="presOf" srcId="{87D97BB0-6EC4-C143-A16F-CF766EF996EF}" destId="{081093C7-0F23-8A48-8197-95995DA7E6CF}" srcOrd="0" destOrd="0" presId="urn:microsoft.com/office/officeart/2005/8/layout/radial3"/>
    <dgm:cxn modelId="{CF098015-ECC6-BB4A-954C-77F11EA89E42}" type="presOf" srcId="{9A350F28-0BE4-2540-97EB-697A6C20C8E0}" destId="{E64BE4A9-230F-4047-98E5-7C6E24D8511F}" srcOrd="0" destOrd="0" presId="urn:microsoft.com/office/officeart/2005/8/layout/radial3"/>
    <dgm:cxn modelId="{AE48EE43-6FC9-444A-B4B6-D0392C2B4AC7}" srcId="{E3AB7E96-2CC2-E840-8629-FEDCC3FB725C}" destId="{9A350F28-0BE4-2540-97EB-697A6C20C8E0}" srcOrd="0" destOrd="0" parTransId="{39E2DC67-5CF1-E042-B87F-1C636ED1A318}" sibTransId="{A51FA1BF-3ED4-7F43-827D-0DED01462DA0}"/>
    <dgm:cxn modelId="{C0E0406D-1F5C-CD4D-962E-74BBE689D080}" srcId="{9A350F28-0BE4-2540-97EB-697A6C20C8E0}" destId="{DBB05B62-30AD-AD40-A834-85E2B1F513C2}" srcOrd="0" destOrd="0" parTransId="{890C24F8-C30E-3343-AE11-C3BE21338E17}" sibTransId="{E4A92F0A-4D3A-FB4E-BFCA-9D1C5E657599}"/>
    <dgm:cxn modelId="{350A554F-403B-374A-BE26-609C7968ADF4}" type="presOf" srcId="{FB30241E-C44D-B04C-AAB9-074E6DF7A57A}" destId="{0DC19FF8-62D9-D245-B181-FD331F471D5E}" srcOrd="0" destOrd="0" presId="urn:microsoft.com/office/officeart/2005/8/layout/radial3"/>
    <dgm:cxn modelId="{D24D9B70-302F-8C46-9D79-40D039F8D0E2}" type="presOf" srcId="{E3AB7E96-2CC2-E840-8629-FEDCC3FB725C}" destId="{8AC3625E-3760-7C4C-8795-81DF4E42C4BD}" srcOrd="0" destOrd="0" presId="urn:microsoft.com/office/officeart/2005/8/layout/radial3"/>
    <dgm:cxn modelId="{DA351152-DAB3-7646-A91D-E7B8877E8217}" srcId="{9A350F28-0BE4-2540-97EB-697A6C20C8E0}" destId="{F0C36069-B7A2-804E-BC35-CAAC73071A30}" srcOrd="5" destOrd="0" parTransId="{96BF2E79-E763-3A42-8594-76B0D77430B8}" sibTransId="{B1DA1ADE-FCF2-EF4D-9F79-038F7F9E93CC}"/>
    <dgm:cxn modelId="{9D051485-D1DD-A046-A7CB-EA114DA9D824}" type="presOf" srcId="{CBA6D03F-77B2-2F4E-B7AF-3722F15CE892}" destId="{E2B5BCD4-FAFF-564A-925B-F6C38CC32F24}" srcOrd="0" destOrd="0" presId="urn:microsoft.com/office/officeart/2005/8/layout/radial3"/>
    <dgm:cxn modelId="{D997818B-1005-AF48-9CC7-F10663CEA716}" srcId="{9A350F28-0BE4-2540-97EB-697A6C20C8E0}" destId="{CBA6D03F-77B2-2F4E-B7AF-3722F15CE892}" srcOrd="2" destOrd="0" parTransId="{2F81F6C9-3291-FA45-892B-7B4A7449CABC}" sibTransId="{945F74E4-C980-1042-90CE-43A04F6BBF29}"/>
    <dgm:cxn modelId="{AE42428E-F1A1-784F-87E6-2E19416869D6}" srcId="{E3AB7E96-2CC2-E840-8629-FEDCC3FB725C}" destId="{04AA1EA8-A3B6-A447-A4A4-0CA916854D08}" srcOrd="1" destOrd="0" parTransId="{4FBA62D8-E290-5242-92B5-53FA9A06BF88}" sibTransId="{7BC3BC65-7AC3-8D4F-90C7-D0F894C172CF}"/>
    <dgm:cxn modelId="{989B1190-BF03-1740-8DA9-650C861D97AF}" srcId="{9A350F28-0BE4-2540-97EB-697A6C20C8E0}" destId="{FB30241E-C44D-B04C-AAB9-074E6DF7A57A}" srcOrd="1" destOrd="0" parTransId="{7661572C-DCBD-B84E-8E88-599295AC04AE}" sibTransId="{BE896E3A-D6D6-B04D-81A3-B3B4B9832BBB}"/>
    <dgm:cxn modelId="{0BB332BB-14F7-C740-9C4D-C45DABCCB9E4}" srcId="{9A350F28-0BE4-2540-97EB-697A6C20C8E0}" destId="{7B318544-E20C-C34E-B731-66729CBF38DC}" srcOrd="3" destOrd="0" parTransId="{6F342B44-1516-5E48-A005-DB7FD4BC7FDE}" sibTransId="{0246EF27-B3B1-ED43-9D63-FDD42E5871E0}"/>
    <dgm:cxn modelId="{DA23ABC4-82C9-5F42-854C-AF6C7654B578}" type="presOf" srcId="{DBB05B62-30AD-AD40-A834-85E2B1F513C2}" destId="{4B3EAFA5-6662-554C-BDBE-5FDD941A492D}" srcOrd="0" destOrd="0" presId="urn:microsoft.com/office/officeart/2005/8/layout/radial3"/>
    <dgm:cxn modelId="{EC9430E2-9FA9-7C4C-A88C-D765C5C4BE68}" type="presOf" srcId="{F0C36069-B7A2-804E-BC35-CAAC73071A30}" destId="{3137254D-D8AC-4247-ABC3-158C9F262CC9}" srcOrd="0" destOrd="0" presId="urn:microsoft.com/office/officeart/2005/8/layout/radial3"/>
    <dgm:cxn modelId="{616175FA-8C8E-FF43-8BAA-0E6AFC017427}" type="presOf" srcId="{7B318544-E20C-C34E-B731-66729CBF38DC}" destId="{C6C835A9-CA52-3F48-B7B3-999F0416CEDC}" srcOrd="0" destOrd="0" presId="urn:microsoft.com/office/officeart/2005/8/layout/radial3"/>
    <dgm:cxn modelId="{6F55AAC6-9518-6D47-8AD0-97904D4A93CF}" type="presParOf" srcId="{8AC3625E-3760-7C4C-8795-81DF4E42C4BD}" destId="{CA6E18F4-D47D-6847-B3D9-8BAC076C9D94}" srcOrd="0" destOrd="0" presId="urn:microsoft.com/office/officeart/2005/8/layout/radial3"/>
    <dgm:cxn modelId="{AAEDC025-BD81-EF4D-8A3C-248ECC33C01D}" type="presParOf" srcId="{CA6E18F4-D47D-6847-B3D9-8BAC076C9D94}" destId="{E64BE4A9-230F-4047-98E5-7C6E24D8511F}" srcOrd="0" destOrd="0" presId="urn:microsoft.com/office/officeart/2005/8/layout/radial3"/>
    <dgm:cxn modelId="{B811FBF6-3BD4-3742-B584-E39172AC16E0}" type="presParOf" srcId="{CA6E18F4-D47D-6847-B3D9-8BAC076C9D94}" destId="{4B3EAFA5-6662-554C-BDBE-5FDD941A492D}" srcOrd="1" destOrd="0" presId="urn:microsoft.com/office/officeart/2005/8/layout/radial3"/>
    <dgm:cxn modelId="{64CD8618-F4BD-FB42-88A3-A3494CC06D86}" type="presParOf" srcId="{CA6E18F4-D47D-6847-B3D9-8BAC076C9D94}" destId="{0DC19FF8-62D9-D245-B181-FD331F471D5E}" srcOrd="2" destOrd="0" presId="urn:microsoft.com/office/officeart/2005/8/layout/radial3"/>
    <dgm:cxn modelId="{4DBE32D7-1B08-D445-936F-0B89CAC21FE2}" type="presParOf" srcId="{CA6E18F4-D47D-6847-B3D9-8BAC076C9D94}" destId="{E2B5BCD4-FAFF-564A-925B-F6C38CC32F24}" srcOrd="3" destOrd="0" presId="urn:microsoft.com/office/officeart/2005/8/layout/radial3"/>
    <dgm:cxn modelId="{4A6BF6C7-214C-9541-BF5F-FC8DA7221500}" type="presParOf" srcId="{CA6E18F4-D47D-6847-B3D9-8BAC076C9D94}" destId="{C6C835A9-CA52-3F48-B7B3-999F0416CEDC}" srcOrd="4" destOrd="0" presId="urn:microsoft.com/office/officeart/2005/8/layout/radial3"/>
    <dgm:cxn modelId="{87EDA92C-04C0-2344-AD6C-A45F3E582148}" type="presParOf" srcId="{CA6E18F4-D47D-6847-B3D9-8BAC076C9D94}" destId="{081093C7-0F23-8A48-8197-95995DA7E6CF}" srcOrd="5" destOrd="0" presId="urn:microsoft.com/office/officeart/2005/8/layout/radial3"/>
    <dgm:cxn modelId="{E929E6C6-C8CF-B24C-B5E4-737636F19C3E}" type="presParOf" srcId="{CA6E18F4-D47D-6847-B3D9-8BAC076C9D94}" destId="{3137254D-D8AC-4247-ABC3-158C9F262CC9}" srcOrd="6" destOrd="0" presId="urn:microsoft.com/office/officeart/2005/8/layout/radial3"/>
  </dgm:cxnLst>
  <dgm:bg>
    <a:noFill/>
    <a:effectLst/>
  </dgm:bg>
  <dgm:whole>
    <a:ln w="9525" cap="flat" cmpd="sng" algn="ctr">
      <a:solidFill>
        <a:schemeClr val="tx1"/>
      </a:solidFill>
      <a:prstDash val="solid"/>
      <a:round/>
      <a:headEnd type="none" w="med" len="med"/>
      <a:tailEnd type="none" w="med" len="med"/>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4BE4A9-230F-4047-98E5-7C6E24D8511F}">
      <dsp:nvSpPr>
        <dsp:cNvPr id="0" name=""/>
        <dsp:cNvSpPr/>
      </dsp:nvSpPr>
      <dsp:spPr>
        <a:xfrm>
          <a:off x="1367281" y="646420"/>
          <a:ext cx="1610379" cy="1610379"/>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marL="0" lvl="0" indent="0" algn="ctr" defTabSz="1333500">
            <a:lnSpc>
              <a:spcPct val="90000"/>
            </a:lnSpc>
            <a:spcBef>
              <a:spcPct val="0"/>
            </a:spcBef>
            <a:spcAft>
              <a:spcPct val="35000"/>
            </a:spcAft>
            <a:buNone/>
          </a:pPr>
          <a:r>
            <a:rPr lang="es-ES" sz="3000" kern="1200">
              <a:solidFill>
                <a:schemeClr val="tx1"/>
              </a:solidFill>
            </a:rPr>
            <a:t>AMOR</a:t>
          </a:r>
        </a:p>
      </dsp:txBody>
      <dsp:txXfrm>
        <a:off x="1603116" y="882255"/>
        <a:ext cx="1138709" cy="1138709"/>
      </dsp:txXfrm>
    </dsp:sp>
    <dsp:sp modelId="{4B3EAFA5-6662-554C-BDBE-5FDD941A492D}">
      <dsp:nvSpPr>
        <dsp:cNvPr id="0" name=""/>
        <dsp:cNvSpPr/>
      </dsp:nvSpPr>
      <dsp:spPr>
        <a:xfrm>
          <a:off x="1769876" y="287"/>
          <a:ext cx="805189" cy="805189"/>
        </a:xfrm>
        <a:prstGeom prst="ellipse">
          <a:avLst/>
        </a:prstGeom>
        <a:gradFill flip="none" rotWithShape="0">
          <a:gsLst>
            <a:gs pos="0">
              <a:schemeClr val="accent1">
                <a:hueOff val="0"/>
                <a:satOff val="0"/>
                <a:lumOff val="0"/>
                <a:tint val="100000"/>
                <a:shade val="100000"/>
                <a:satMod val="130000"/>
                <a:alpha val="30000"/>
              </a:schemeClr>
            </a:gs>
            <a:gs pos="100000">
              <a:schemeClr val="accent1">
                <a:hueOff val="0"/>
                <a:satOff val="0"/>
                <a:lumOff val="0"/>
                <a:tint val="50000"/>
                <a:shade val="100000"/>
                <a:satMod val="350000"/>
                <a:alpha val="30000"/>
              </a:schemeClr>
            </a:gs>
          </a:gsLst>
          <a:lin ang="16200000" scaled="0"/>
          <a:tileRect/>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kern="1200">
              <a:solidFill>
                <a:schemeClr val="tx1"/>
              </a:solidFill>
            </a:rPr>
            <a:t>Individuo y</a:t>
          </a:r>
        </a:p>
        <a:p>
          <a:pPr marL="0" lvl="0" indent="0" algn="ctr" defTabSz="355600">
            <a:lnSpc>
              <a:spcPct val="90000"/>
            </a:lnSpc>
            <a:spcBef>
              <a:spcPct val="0"/>
            </a:spcBef>
            <a:spcAft>
              <a:spcPct val="35000"/>
            </a:spcAft>
            <a:buNone/>
          </a:pPr>
          <a:r>
            <a:rPr lang="es-ES" sz="800" kern="1200">
              <a:solidFill>
                <a:schemeClr val="tx1"/>
              </a:solidFill>
            </a:rPr>
            <a:t> Todo</a:t>
          </a:r>
        </a:p>
      </dsp:txBody>
      <dsp:txXfrm>
        <a:off x="1887793" y="118204"/>
        <a:ext cx="569355" cy="569355"/>
      </dsp:txXfrm>
    </dsp:sp>
    <dsp:sp modelId="{0DC19FF8-62D9-D245-B181-FD331F471D5E}">
      <dsp:nvSpPr>
        <dsp:cNvPr id="0" name=""/>
        <dsp:cNvSpPr/>
      </dsp:nvSpPr>
      <dsp:spPr>
        <a:xfrm>
          <a:off x="2678100" y="524651"/>
          <a:ext cx="805189" cy="805189"/>
        </a:xfrm>
        <a:prstGeom prst="ellipse">
          <a:avLst/>
        </a:prstGeom>
        <a:gradFill flip="none" rotWithShape="0">
          <a:gsLst>
            <a:gs pos="0">
              <a:schemeClr val="accent1">
                <a:hueOff val="0"/>
                <a:satOff val="0"/>
                <a:lumOff val="0"/>
                <a:tint val="100000"/>
                <a:shade val="100000"/>
                <a:satMod val="130000"/>
                <a:alpha val="28000"/>
              </a:schemeClr>
            </a:gs>
            <a:gs pos="100000">
              <a:schemeClr val="accent1">
                <a:hueOff val="0"/>
                <a:satOff val="0"/>
                <a:lumOff val="0"/>
                <a:tint val="50000"/>
                <a:shade val="100000"/>
                <a:satMod val="350000"/>
                <a:alpha val="28000"/>
              </a:schemeClr>
            </a:gs>
          </a:gsLst>
          <a:lin ang="16200000" scaled="0"/>
          <a:tileRect/>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kern="1200">
              <a:solidFill>
                <a:schemeClr val="tx1"/>
              </a:solidFill>
            </a:rPr>
            <a:t>El principio "para"</a:t>
          </a:r>
        </a:p>
      </dsp:txBody>
      <dsp:txXfrm>
        <a:off x="2796017" y="642568"/>
        <a:ext cx="569355" cy="569355"/>
      </dsp:txXfrm>
    </dsp:sp>
    <dsp:sp modelId="{E2B5BCD4-FAFF-564A-925B-F6C38CC32F24}">
      <dsp:nvSpPr>
        <dsp:cNvPr id="0" name=""/>
        <dsp:cNvSpPr/>
      </dsp:nvSpPr>
      <dsp:spPr>
        <a:xfrm>
          <a:off x="2655519" y="1532176"/>
          <a:ext cx="805189" cy="805189"/>
        </a:xfrm>
        <a:prstGeom prst="ellipse">
          <a:avLst/>
        </a:prstGeom>
        <a:gradFill flip="none" rotWithShape="0">
          <a:gsLst>
            <a:gs pos="0">
              <a:schemeClr val="accent1">
                <a:hueOff val="0"/>
                <a:satOff val="0"/>
                <a:lumOff val="0"/>
                <a:tint val="100000"/>
                <a:shade val="100000"/>
                <a:satMod val="130000"/>
                <a:alpha val="25000"/>
              </a:schemeClr>
            </a:gs>
            <a:gs pos="100000">
              <a:schemeClr val="accent1">
                <a:hueOff val="0"/>
                <a:satOff val="0"/>
                <a:lumOff val="0"/>
                <a:tint val="50000"/>
                <a:shade val="100000"/>
                <a:satMod val="350000"/>
                <a:alpha val="25000"/>
              </a:schemeClr>
            </a:gs>
          </a:gsLst>
          <a:lin ang="16200000" scaled="0"/>
          <a:tileRect/>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kern="1200">
              <a:solidFill>
                <a:schemeClr val="tx1"/>
              </a:solidFill>
            </a:rPr>
            <a:t>La ley del incógnito</a:t>
          </a:r>
        </a:p>
        <a:p>
          <a:pPr marL="0" lvl="0" indent="0" algn="ctr" defTabSz="355600">
            <a:lnSpc>
              <a:spcPct val="90000"/>
            </a:lnSpc>
            <a:spcBef>
              <a:spcPct val="0"/>
            </a:spcBef>
            <a:spcAft>
              <a:spcPct val="35000"/>
            </a:spcAft>
            <a:buNone/>
          </a:pPr>
          <a:endParaRPr lang="es-ES" sz="800" kern="1200">
            <a:solidFill>
              <a:schemeClr val="tx1"/>
            </a:solidFill>
          </a:endParaRPr>
        </a:p>
      </dsp:txBody>
      <dsp:txXfrm>
        <a:off x="2773436" y="1650093"/>
        <a:ext cx="569355" cy="569355"/>
      </dsp:txXfrm>
    </dsp:sp>
    <dsp:sp modelId="{C6C835A9-CA52-3F48-B7B3-999F0416CEDC}">
      <dsp:nvSpPr>
        <dsp:cNvPr id="0" name=""/>
        <dsp:cNvSpPr/>
      </dsp:nvSpPr>
      <dsp:spPr>
        <a:xfrm>
          <a:off x="1794267" y="2057585"/>
          <a:ext cx="805189" cy="805189"/>
        </a:xfrm>
        <a:prstGeom prst="ellipse">
          <a:avLst/>
        </a:prstGeom>
        <a:gradFill flip="none" rotWithShape="0">
          <a:gsLst>
            <a:gs pos="0">
              <a:schemeClr val="accent1">
                <a:hueOff val="0"/>
                <a:satOff val="0"/>
                <a:lumOff val="0"/>
                <a:tint val="100000"/>
                <a:shade val="100000"/>
                <a:satMod val="130000"/>
                <a:alpha val="30000"/>
              </a:schemeClr>
            </a:gs>
            <a:gs pos="100000">
              <a:schemeClr val="accent1">
                <a:hueOff val="0"/>
                <a:satOff val="0"/>
                <a:lumOff val="0"/>
                <a:tint val="50000"/>
                <a:shade val="100000"/>
                <a:satMod val="350000"/>
                <a:alpha val="30000"/>
              </a:schemeClr>
            </a:gs>
          </a:gsLst>
          <a:lin ang="16200000" scaled="0"/>
          <a:tileRect/>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endParaRPr lang="es-ES" sz="800" kern="1200">
            <a:solidFill>
              <a:schemeClr val="tx1"/>
            </a:solidFill>
          </a:endParaRPr>
        </a:p>
        <a:p>
          <a:pPr marL="0" lvl="0" indent="0" algn="ctr" defTabSz="355600">
            <a:lnSpc>
              <a:spcPct val="90000"/>
            </a:lnSpc>
            <a:spcBef>
              <a:spcPct val="0"/>
            </a:spcBef>
            <a:spcAft>
              <a:spcPct val="35000"/>
            </a:spcAft>
            <a:buNone/>
          </a:pPr>
          <a:r>
            <a:rPr lang="es-ES" sz="800" kern="1200">
              <a:solidFill>
                <a:schemeClr val="tx1"/>
              </a:solidFill>
            </a:rPr>
            <a:t>La ley de la abundancia</a:t>
          </a:r>
        </a:p>
      </dsp:txBody>
      <dsp:txXfrm>
        <a:off x="1912184" y="2175502"/>
        <a:ext cx="569355" cy="569355"/>
      </dsp:txXfrm>
    </dsp:sp>
    <dsp:sp modelId="{081093C7-0F23-8A48-8197-95995DA7E6CF}">
      <dsp:nvSpPr>
        <dsp:cNvPr id="0" name=""/>
        <dsp:cNvSpPr/>
      </dsp:nvSpPr>
      <dsp:spPr>
        <a:xfrm>
          <a:off x="861651" y="1573378"/>
          <a:ext cx="805189" cy="805189"/>
        </a:xfrm>
        <a:prstGeom prst="ellipse">
          <a:avLst/>
        </a:prstGeom>
        <a:gradFill flip="none" rotWithShape="0">
          <a:gsLst>
            <a:gs pos="0">
              <a:schemeClr val="accent1">
                <a:hueOff val="0"/>
                <a:satOff val="0"/>
                <a:lumOff val="0"/>
                <a:tint val="100000"/>
                <a:shade val="100000"/>
                <a:satMod val="130000"/>
                <a:alpha val="29000"/>
              </a:schemeClr>
            </a:gs>
            <a:gs pos="100000">
              <a:schemeClr val="accent1">
                <a:hueOff val="0"/>
                <a:satOff val="0"/>
                <a:lumOff val="0"/>
                <a:tint val="50000"/>
                <a:shade val="100000"/>
                <a:satMod val="350000"/>
                <a:alpha val="29000"/>
              </a:schemeClr>
            </a:gs>
          </a:gsLst>
          <a:lin ang="16200000" scaled="0"/>
          <a:tileRect/>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kern="1200">
              <a:solidFill>
                <a:schemeClr val="tx1"/>
              </a:solidFill>
            </a:rPr>
            <a:t>Ya pero todavía no</a:t>
          </a:r>
        </a:p>
      </dsp:txBody>
      <dsp:txXfrm>
        <a:off x="979568" y="1691295"/>
        <a:ext cx="569355" cy="569355"/>
      </dsp:txXfrm>
    </dsp:sp>
    <dsp:sp modelId="{3137254D-D8AC-4247-ABC3-158C9F262CC9}">
      <dsp:nvSpPr>
        <dsp:cNvPr id="0" name=""/>
        <dsp:cNvSpPr/>
      </dsp:nvSpPr>
      <dsp:spPr>
        <a:xfrm>
          <a:off x="861651" y="524651"/>
          <a:ext cx="805189" cy="805189"/>
        </a:xfrm>
        <a:prstGeom prst="ellipse">
          <a:avLst/>
        </a:prstGeom>
        <a:gradFill flip="none" rotWithShape="0">
          <a:gsLst>
            <a:gs pos="0">
              <a:schemeClr val="accent1">
                <a:hueOff val="0"/>
                <a:satOff val="0"/>
                <a:lumOff val="0"/>
                <a:tint val="100000"/>
                <a:shade val="100000"/>
                <a:satMod val="130000"/>
                <a:alpha val="28000"/>
              </a:schemeClr>
            </a:gs>
            <a:gs pos="100000">
              <a:schemeClr val="accent1">
                <a:hueOff val="0"/>
                <a:satOff val="0"/>
                <a:lumOff val="0"/>
                <a:tint val="50000"/>
                <a:shade val="100000"/>
                <a:satMod val="350000"/>
                <a:alpha val="28000"/>
              </a:schemeClr>
            </a:gs>
          </a:gsLst>
          <a:lin ang="16200000" scaled="0"/>
          <a:tileRect/>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kern="1200">
              <a:solidFill>
                <a:schemeClr val="tx1"/>
              </a:solidFill>
            </a:rPr>
            <a:t>El primado de la recepción</a:t>
          </a:r>
        </a:p>
      </dsp:txBody>
      <dsp:txXfrm>
        <a:off x="979568" y="642568"/>
        <a:ext cx="569355" cy="5693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4BE4A9-230F-4047-98E5-7C6E24D8511F}">
      <dsp:nvSpPr>
        <dsp:cNvPr id="0" name=""/>
        <dsp:cNvSpPr/>
      </dsp:nvSpPr>
      <dsp:spPr>
        <a:xfrm>
          <a:off x="1367281" y="646420"/>
          <a:ext cx="1610379" cy="1610379"/>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marL="0" lvl="0" indent="0" algn="ctr" defTabSz="1333500">
            <a:lnSpc>
              <a:spcPct val="90000"/>
            </a:lnSpc>
            <a:spcBef>
              <a:spcPct val="0"/>
            </a:spcBef>
            <a:spcAft>
              <a:spcPct val="35000"/>
            </a:spcAft>
            <a:buNone/>
          </a:pPr>
          <a:r>
            <a:rPr lang="es-ES" sz="3000" kern="1200">
              <a:solidFill>
                <a:schemeClr val="tx1"/>
              </a:solidFill>
            </a:rPr>
            <a:t>AMOR</a:t>
          </a:r>
        </a:p>
      </dsp:txBody>
      <dsp:txXfrm>
        <a:off x="1603116" y="882255"/>
        <a:ext cx="1138709" cy="1138709"/>
      </dsp:txXfrm>
    </dsp:sp>
    <dsp:sp modelId="{4B3EAFA5-6662-554C-BDBE-5FDD941A492D}">
      <dsp:nvSpPr>
        <dsp:cNvPr id="0" name=""/>
        <dsp:cNvSpPr/>
      </dsp:nvSpPr>
      <dsp:spPr>
        <a:xfrm>
          <a:off x="1769876" y="287"/>
          <a:ext cx="805189" cy="805189"/>
        </a:xfrm>
        <a:prstGeom prst="ellipse">
          <a:avLst/>
        </a:prstGeom>
        <a:gradFill flip="none" rotWithShape="0">
          <a:gsLst>
            <a:gs pos="0">
              <a:schemeClr val="accent1">
                <a:hueOff val="0"/>
                <a:satOff val="0"/>
                <a:lumOff val="0"/>
                <a:tint val="100000"/>
                <a:shade val="100000"/>
                <a:satMod val="130000"/>
                <a:alpha val="30000"/>
              </a:schemeClr>
            </a:gs>
            <a:gs pos="100000">
              <a:schemeClr val="accent1">
                <a:hueOff val="0"/>
                <a:satOff val="0"/>
                <a:lumOff val="0"/>
                <a:tint val="50000"/>
                <a:shade val="100000"/>
                <a:satMod val="350000"/>
                <a:alpha val="30000"/>
              </a:schemeClr>
            </a:gs>
          </a:gsLst>
          <a:lin ang="16200000" scaled="0"/>
          <a:tileRect/>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kern="1200">
              <a:solidFill>
                <a:schemeClr val="tx1"/>
              </a:solidFill>
            </a:rPr>
            <a:t>Individuo y</a:t>
          </a:r>
        </a:p>
        <a:p>
          <a:pPr marL="0" lvl="0" indent="0" algn="ctr" defTabSz="355600">
            <a:lnSpc>
              <a:spcPct val="90000"/>
            </a:lnSpc>
            <a:spcBef>
              <a:spcPct val="0"/>
            </a:spcBef>
            <a:spcAft>
              <a:spcPct val="35000"/>
            </a:spcAft>
            <a:buNone/>
          </a:pPr>
          <a:r>
            <a:rPr lang="es-ES" sz="800" kern="1200">
              <a:solidFill>
                <a:schemeClr val="tx1"/>
              </a:solidFill>
            </a:rPr>
            <a:t> Todo</a:t>
          </a:r>
        </a:p>
      </dsp:txBody>
      <dsp:txXfrm>
        <a:off x="1887793" y="118204"/>
        <a:ext cx="569355" cy="569355"/>
      </dsp:txXfrm>
    </dsp:sp>
    <dsp:sp modelId="{0DC19FF8-62D9-D245-B181-FD331F471D5E}">
      <dsp:nvSpPr>
        <dsp:cNvPr id="0" name=""/>
        <dsp:cNvSpPr/>
      </dsp:nvSpPr>
      <dsp:spPr>
        <a:xfrm>
          <a:off x="2678100" y="524651"/>
          <a:ext cx="805189" cy="805189"/>
        </a:xfrm>
        <a:prstGeom prst="ellipse">
          <a:avLst/>
        </a:prstGeom>
        <a:gradFill flip="none" rotWithShape="0">
          <a:gsLst>
            <a:gs pos="0">
              <a:schemeClr val="accent1">
                <a:hueOff val="0"/>
                <a:satOff val="0"/>
                <a:lumOff val="0"/>
                <a:tint val="100000"/>
                <a:shade val="100000"/>
                <a:satMod val="130000"/>
                <a:alpha val="28000"/>
              </a:schemeClr>
            </a:gs>
            <a:gs pos="100000">
              <a:schemeClr val="accent1">
                <a:hueOff val="0"/>
                <a:satOff val="0"/>
                <a:lumOff val="0"/>
                <a:tint val="50000"/>
                <a:shade val="100000"/>
                <a:satMod val="350000"/>
                <a:alpha val="28000"/>
              </a:schemeClr>
            </a:gs>
          </a:gsLst>
          <a:lin ang="16200000" scaled="0"/>
          <a:tileRect/>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kern="1200">
              <a:solidFill>
                <a:schemeClr val="tx1"/>
              </a:solidFill>
            </a:rPr>
            <a:t>El principio "para"</a:t>
          </a:r>
        </a:p>
      </dsp:txBody>
      <dsp:txXfrm>
        <a:off x="2796017" y="642568"/>
        <a:ext cx="569355" cy="569355"/>
      </dsp:txXfrm>
    </dsp:sp>
    <dsp:sp modelId="{E2B5BCD4-FAFF-564A-925B-F6C38CC32F24}">
      <dsp:nvSpPr>
        <dsp:cNvPr id="0" name=""/>
        <dsp:cNvSpPr/>
      </dsp:nvSpPr>
      <dsp:spPr>
        <a:xfrm>
          <a:off x="2655519" y="1532176"/>
          <a:ext cx="805189" cy="805189"/>
        </a:xfrm>
        <a:prstGeom prst="ellipse">
          <a:avLst/>
        </a:prstGeom>
        <a:gradFill flip="none" rotWithShape="0">
          <a:gsLst>
            <a:gs pos="0">
              <a:schemeClr val="accent1">
                <a:hueOff val="0"/>
                <a:satOff val="0"/>
                <a:lumOff val="0"/>
                <a:tint val="100000"/>
                <a:shade val="100000"/>
                <a:satMod val="130000"/>
                <a:alpha val="25000"/>
              </a:schemeClr>
            </a:gs>
            <a:gs pos="100000">
              <a:schemeClr val="accent1">
                <a:hueOff val="0"/>
                <a:satOff val="0"/>
                <a:lumOff val="0"/>
                <a:tint val="50000"/>
                <a:shade val="100000"/>
                <a:satMod val="350000"/>
                <a:alpha val="25000"/>
              </a:schemeClr>
            </a:gs>
          </a:gsLst>
          <a:lin ang="16200000" scaled="0"/>
          <a:tileRect/>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kern="1200">
              <a:solidFill>
                <a:schemeClr val="tx1"/>
              </a:solidFill>
            </a:rPr>
            <a:t>La ley del incógnito</a:t>
          </a:r>
        </a:p>
        <a:p>
          <a:pPr marL="0" lvl="0" indent="0" algn="ctr" defTabSz="355600">
            <a:lnSpc>
              <a:spcPct val="90000"/>
            </a:lnSpc>
            <a:spcBef>
              <a:spcPct val="0"/>
            </a:spcBef>
            <a:spcAft>
              <a:spcPct val="35000"/>
            </a:spcAft>
            <a:buNone/>
          </a:pPr>
          <a:endParaRPr lang="es-ES" sz="800" kern="1200">
            <a:solidFill>
              <a:schemeClr val="tx1"/>
            </a:solidFill>
          </a:endParaRPr>
        </a:p>
      </dsp:txBody>
      <dsp:txXfrm>
        <a:off x="2773436" y="1650093"/>
        <a:ext cx="569355" cy="569355"/>
      </dsp:txXfrm>
    </dsp:sp>
    <dsp:sp modelId="{C6C835A9-CA52-3F48-B7B3-999F0416CEDC}">
      <dsp:nvSpPr>
        <dsp:cNvPr id="0" name=""/>
        <dsp:cNvSpPr/>
      </dsp:nvSpPr>
      <dsp:spPr>
        <a:xfrm>
          <a:off x="1794267" y="2057585"/>
          <a:ext cx="805189" cy="805189"/>
        </a:xfrm>
        <a:prstGeom prst="ellipse">
          <a:avLst/>
        </a:prstGeom>
        <a:gradFill flip="none" rotWithShape="0">
          <a:gsLst>
            <a:gs pos="0">
              <a:schemeClr val="accent1">
                <a:hueOff val="0"/>
                <a:satOff val="0"/>
                <a:lumOff val="0"/>
                <a:tint val="100000"/>
                <a:shade val="100000"/>
                <a:satMod val="130000"/>
                <a:alpha val="30000"/>
              </a:schemeClr>
            </a:gs>
            <a:gs pos="100000">
              <a:schemeClr val="accent1">
                <a:hueOff val="0"/>
                <a:satOff val="0"/>
                <a:lumOff val="0"/>
                <a:tint val="50000"/>
                <a:shade val="100000"/>
                <a:satMod val="350000"/>
                <a:alpha val="30000"/>
              </a:schemeClr>
            </a:gs>
          </a:gsLst>
          <a:lin ang="16200000" scaled="0"/>
          <a:tileRect/>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endParaRPr lang="es-ES" sz="800" kern="1200">
            <a:solidFill>
              <a:schemeClr val="tx1"/>
            </a:solidFill>
          </a:endParaRPr>
        </a:p>
        <a:p>
          <a:pPr marL="0" lvl="0" indent="0" algn="ctr" defTabSz="355600">
            <a:lnSpc>
              <a:spcPct val="90000"/>
            </a:lnSpc>
            <a:spcBef>
              <a:spcPct val="0"/>
            </a:spcBef>
            <a:spcAft>
              <a:spcPct val="35000"/>
            </a:spcAft>
            <a:buNone/>
          </a:pPr>
          <a:r>
            <a:rPr lang="es-ES" sz="800" kern="1200">
              <a:solidFill>
                <a:schemeClr val="tx1"/>
              </a:solidFill>
            </a:rPr>
            <a:t>La ley de la abundancia</a:t>
          </a:r>
        </a:p>
      </dsp:txBody>
      <dsp:txXfrm>
        <a:off x="1912184" y="2175502"/>
        <a:ext cx="569355" cy="569355"/>
      </dsp:txXfrm>
    </dsp:sp>
    <dsp:sp modelId="{081093C7-0F23-8A48-8197-95995DA7E6CF}">
      <dsp:nvSpPr>
        <dsp:cNvPr id="0" name=""/>
        <dsp:cNvSpPr/>
      </dsp:nvSpPr>
      <dsp:spPr>
        <a:xfrm>
          <a:off x="861651" y="1573378"/>
          <a:ext cx="805189" cy="805189"/>
        </a:xfrm>
        <a:prstGeom prst="ellipse">
          <a:avLst/>
        </a:prstGeom>
        <a:gradFill flip="none" rotWithShape="0">
          <a:gsLst>
            <a:gs pos="0">
              <a:schemeClr val="accent1">
                <a:hueOff val="0"/>
                <a:satOff val="0"/>
                <a:lumOff val="0"/>
                <a:tint val="100000"/>
                <a:shade val="100000"/>
                <a:satMod val="130000"/>
                <a:alpha val="29000"/>
              </a:schemeClr>
            </a:gs>
            <a:gs pos="100000">
              <a:schemeClr val="accent1">
                <a:hueOff val="0"/>
                <a:satOff val="0"/>
                <a:lumOff val="0"/>
                <a:tint val="50000"/>
                <a:shade val="100000"/>
                <a:satMod val="350000"/>
                <a:alpha val="29000"/>
              </a:schemeClr>
            </a:gs>
          </a:gsLst>
          <a:lin ang="16200000" scaled="0"/>
          <a:tileRect/>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kern="1200">
              <a:solidFill>
                <a:schemeClr val="tx1"/>
              </a:solidFill>
            </a:rPr>
            <a:t>Ya pero todavía no</a:t>
          </a:r>
        </a:p>
      </dsp:txBody>
      <dsp:txXfrm>
        <a:off x="979568" y="1691295"/>
        <a:ext cx="569355" cy="569355"/>
      </dsp:txXfrm>
    </dsp:sp>
    <dsp:sp modelId="{3137254D-D8AC-4247-ABC3-158C9F262CC9}">
      <dsp:nvSpPr>
        <dsp:cNvPr id="0" name=""/>
        <dsp:cNvSpPr/>
      </dsp:nvSpPr>
      <dsp:spPr>
        <a:xfrm>
          <a:off x="861651" y="524651"/>
          <a:ext cx="805189" cy="805189"/>
        </a:xfrm>
        <a:prstGeom prst="ellipse">
          <a:avLst/>
        </a:prstGeom>
        <a:gradFill flip="none" rotWithShape="0">
          <a:gsLst>
            <a:gs pos="0">
              <a:schemeClr val="accent1">
                <a:hueOff val="0"/>
                <a:satOff val="0"/>
                <a:lumOff val="0"/>
                <a:tint val="100000"/>
                <a:shade val="100000"/>
                <a:satMod val="130000"/>
                <a:alpha val="28000"/>
              </a:schemeClr>
            </a:gs>
            <a:gs pos="100000">
              <a:schemeClr val="accent1">
                <a:hueOff val="0"/>
                <a:satOff val="0"/>
                <a:lumOff val="0"/>
                <a:tint val="50000"/>
                <a:shade val="100000"/>
                <a:satMod val="350000"/>
                <a:alpha val="28000"/>
              </a:schemeClr>
            </a:gs>
          </a:gsLst>
          <a:lin ang="16200000" scaled="0"/>
          <a:tileRect/>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kern="1200">
              <a:solidFill>
                <a:schemeClr val="tx1"/>
              </a:solidFill>
            </a:rPr>
            <a:t>El primado de la recepción</a:t>
          </a:r>
        </a:p>
      </dsp:txBody>
      <dsp:txXfrm>
        <a:off x="979568" y="642568"/>
        <a:ext cx="569355" cy="569355"/>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76C612E06F6342BCD2B6AAA84F427C"/>
        <w:category>
          <w:name w:val="General"/>
          <w:gallery w:val="placeholder"/>
        </w:category>
        <w:types>
          <w:type w:val="bbPlcHdr"/>
        </w:types>
        <w:behaviors>
          <w:behavior w:val="content"/>
        </w:behaviors>
        <w:guid w:val="{AEEE521C-702C-BC49-B41E-B5E52ECBBF0D}"/>
      </w:docPartPr>
      <w:docPartBody>
        <w:p w:rsidR="00150FA9" w:rsidRDefault="006D1F02" w:rsidP="006D1F02">
          <w:pPr>
            <w:pStyle w:val="3776C612E06F6342BCD2B6AAA84F427C"/>
          </w:pPr>
          <w:r>
            <w:rPr>
              <w:lang w:val="es-ES"/>
            </w:rPr>
            <w:t>[Escriba texto]</w:t>
          </w:r>
        </w:p>
      </w:docPartBody>
    </w:docPart>
    <w:docPart>
      <w:docPartPr>
        <w:name w:val="AFFBFF86406A7C499D0574C18E5B1718"/>
        <w:category>
          <w:name w:val="General"/>
          <w:gallery w:val="placeholder"/>
        </w:category>
        <w:types>
          <w:type w:val="bbPlcHdr"/>
        </w:types>
        <w:behaviors>
          <w:behavior w:val="content"/>
        </w:behaviors>
        <w:guid w:val="{F9C84AB1-268A-214B-B5A9-F24C15D0DDA9}"/>
      </w:docPartPr>
      <w:docPartBody>
        <w:p w:rsidR="00150FA9" w:rsidRDefault="006D1F02" w:rsidP="006D1F02">
          <w:pPr>
            <w:pStyle w:val="AFFBFF86406A7C499D0574C18E5B1718"/>
          </w:pPr>
          <w:r>
            <w:rPr>
              <w:lang w:val="es-ES"/>
            </w:rPr>
            <w:t>[Escriba texto]</w:t>
          </w:r>
        </w:p>
      </w:docPartBody>
    </w:docPart>
    <w:docPart>
      <w:docPartPr>
        <w:name w:val="F7A15ED09B6C7547B5C0942772CF14D3"/>
        <w:category>
          <w:name w:val="General"/>
          <w:gallery w:val="placeholder"/>
        </w:category>
        <w:types>
          <w:type w:val="bbPlcHdr"/>
        </w:types>
        <w:behaviors>
          <w:behavior w:val="content"/>
        </w:behaviors>
        <w:guid w:val="{421F7B7B-C732-EC49-BF39-97E59A2E7488}"/>
      </w:docPartPr>
      <w:docPartBody>
        <w:p w:rsidR="00150FA9" w:rsidRDefault="006D1F02" w:rsidP="006D1F02">
          <w:pPr>
            <w:pStyle w:val="F7A15ED09B6C7547B5C0942772CF14D3"/>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oudy Old Styl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F02"/>
    <w:rsid w:val="000E6E53"/>
    <w:rsid w:val="00150FA9"/>
    <w:rsid w:val="006D1F0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A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776C612E06F6342BCD2B6AAA84F427C">
    <w:name w:val="3776C612E06F6342BCD2B6AAA84F427C"/>
    <w:rsid w:val="006D1F02"/>
  </w:style>
  <w:style w:type="paragraph" w:customStyle="1" w:styleId="AFFBFF86406A7C499D0574C18E5B1718">
    <w:name w:val="AFFBFF86406A7C499D0574C18E5B1718"/>
    <w:rsid w:val="006D1F02"/>
  </w:style>
  <w:style w:type="paragraph" w:customStyle="1" w:styleId="F7A15ED09B6C7547B5C0942772CF14D3">
    <w:name w:val="F7A15ED09B6C7547B5C0942772CF14D3"/>
    <w:rsid w:val="006D1F02"/>
  </w:style>
  <w:style w:type="paragraph" w:customStyle="1" w:styleId="56E86941BE6F9A4EAA28B3680C18B612">
    <w:name w:val="56E86941BE6F9A4EAA28B3680C18B612"/>
    <w:rsid w:val="006D1F02"/>
  </w:style>
  <w:style w:type="paragraph" w:customStyle="1" w:styleId="0F6DE27F9DFBBE4C8C23BC1F18A65390">
    <w:name w:val="0F6DE27F9DFBBE4C8C23BC1F18A65390"/>
    <w:rsid w:val="006D1F02"/>
  </w:style>
  <w:style w:type="paragraph" w:customStyle="1" w:styleId="F0A92E57F96A464B8A2FF2EE48E17419">
    <w:name w:val="F0A92E57F96A464B8A2FF2EE48E17419"/>
    <w:rsid w:val="006D1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39C20-09A6-4C6A-9513-B861BACB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1680</Words>
  <Characters>9243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 Di Ció</dc:creator>
  <cp:keywords/>
  <dc:description/>
  <cp:lastModifiedBy>Marisa Mosto</cp:lastModifiedBy>
  <cp:revision>2</cp:revision>
  <dcterms:created xsi:type="dcterms:W3CDTF">2018-09-14T13:40:00Z</dcterms:created>
  <dcterms:modified xsi:type="dcterms:W3CDTF">2018-09-14T13:40:00Z</dcterms:modified>
</cp:coreProperties>
</file>